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DE659" w14:textId="77777777" w:rsidR="00FB075B" w:rsidRDefault="00FB075B" w:rsidP="0069276E">
      <w:pPr>
        <w:pStyle w:val="Default"/>
        <w:rPr>
          <w:rFonts w:ascii="Open Sans" w:hAnsi="Open Sans" w:cs="Open Sans"/>
          <w:b/>
          <w:bCs/>
          <w:sz w:val="22"/>
          <w:szCs w:val="22"/>
        </w:rPr>
      </w:pPr>
      <w:bookmarkStart w:id="0" w:name="_GoBack"/>
      <w:bookmarkEnd w:id="0"/>
    </w:p>
    <w:p w14:paraId="757ABCBF" w14:textId="77777777" w:rsidR="005A1F7F" w:rsidRDefault="005A1F7F" w:rsidP="0069276E">
      <w:pPr>
        <w:pStyle w:val="Default"/>
        <w:rPr>
          <w:rFonts w:ascii="Open Sans" w:hAnsi="Open Sans" w:cs="Open Sans"/>
          <w:b/>
          <w:bCs/>
          <w:sz w:val="32"/>
          <w:szCs w:val="32"/>
        </w:rPr>
      </w:pPr>
    </w:p>
    <w:p w14:paraId="00A7D21E" w14:textId="77777777" w:rsidR="005A1F7F" w:rsidRDefault="005A1F7F" w:rsidP="0069276E">
      <w:pPr>
        <w:pStyle w:val="Default"/>
        <w:rPr>
          <w:rFonts w:ascii="Open Sans" w:hAnsi="Open Sans" w:cs="Open Sans"/>
          <w:b/>
          <w:bCs/>
          <w:sz w:val="32"/>
          <w:szCs w:val="32"/>
        </w:rPr>
      </w:pPr>
    </w:p>
    <w:p w14:paraId="41347D93" w14:textId="77777777" w:rsidR="005A1F7F" w:rsidRDefault="005A1F7F" w:rsidP="0069276E">
      <w:pPr>
        <w:pStyle w:val="Default"/>
        <w:rPr>
          <w:rFonts w:ascii="Open Sans" w:hAnsi="Open Sans" w:cs="Open Sans"/>
          <w:b/>
          <w:bCs/>
          <w:sz w:val="32"/>
          <w:szCs w:val="32"/>
        </w:rPr>
      </w:pPr>
    </w:p>
    <w:p w14:paraId="15C23E7B" w14:textId="77777777" w:rsidR="005A1F7F" w:rsidRDefault="005A1F7F" w:rsidP="0069276E">
      <w:pPr>
        <w:pStyle w:val="Default"/>
        <w:rPr>
          <w:rFonts w:ascii="Open Sans" w:hAnsi="Open Sans" w:cs="Open Sans"/>
          <w:b/>
          <w:bCs/>
          <w:sz w:val="32"/>
          <w:szCs w:val="32"/>
        </w:rPr>
      </w:pPr>
    </w:p>
    <w:p w14:paraId="57E3BDF6" w14:textId="77777777" w:rsidR="005A1F7F" w:rsidRDefault="005A1F7F" w:rsidP="0069276E">
      <w:pPr>
        <w:pStyle w:val="Default"/>
        <w:rPr>
          <w:rFonts w:ascii="Open Sans" w:hAnsi="Open Sans" w:cs="Open Sans"/>
          <w:b/>
          <w:bCs/>
          <w:sz w:val="32"/>
          <w:szCs w:val="32"/>
        </w:rPr>
      </w:pPr>
    </w:p>
    <w:p w14:paraId="56FB78EE" w14:textId="77777777" w:rsidR="005A1F7F" w:rsidRDefault="005A1F7F" w:rsidP="0069276E">
      <w:pPr>
        <w:pStyle w:val="Default"/>
        <w:rPr>
          <w:rFonts w:ascii="Open Sans" w:hAnsi="Open Sans" w:cs="Open Sans"/>
          <w:b/>
          <w:bCs/>
          <w:sz w:val="32"/>
          <w:szCs w:val="32"/>
        </w:rPr>
      </w:pPr>
    </w:p>
    <w:p w14:paraId="085B3840" w14:textId="783693B1" w:rsidR="005A1F7F" w:rsidRDefault="00DC1941" w:rsidP="005A1F7F">
      <w:pPr>
        <w:pStyle w:val="Default"/>
        <w:jc w:val="center"/>
        <w:rPr>
          <w:rFonts w:ascii="Open Sans" w:hAnsi="Open Sans" w:cs="Open Sans"/>
          <w:b/>
          <w:bCs/>
          <w:sz w:val="32"/>
          <w:szCs w:val="32"/>
        </w:rPr>
      </w:pPr>
      <w:r>
        <w:rPr>
          <w:rFonts w:ascii="Open Sans" w:hAnsi="Open Sans" w:cs="Open Sans"/>
          <w:b/>
          <w:bCs/>
          <w:sz w:val="32"/>
          <w:szCs w:val="32"/>
        </w:rPr>
        <w:t xml:space="preserve">Bromley </w:t>
      </w:r>
      <w:r w:rsidR="00044E4A">
        <w:rPr>
          <w:rFonts w:ascii="Open Sans" w:hAnsi="Open Sans" w:cs="Open Sans"/>
          <w:b/>
          <w:bCs/>
          <w:sz w:val="32"/>
          <w:szCs w:val="32"/>
        </w:rPr>
        <w:t>Beacon</w:t>
      </w:r>
      <w:r w:rsidR="005A1F7F">
        <w:rPr>
          <w:rFonts w:ascii="Open Sans" w:hAnsi="Open Sans" w:cs="Open Sans"/>
          <w:b/>
          <w:bCs/>
          <w:sz w:val="32"/>
          <w:szCs w:val="32"/>
        </w:rPr>
        <w:t xml:space="preserve"> Academy</w:t>
      </w:r>
      <w:r w:rsidR="0069276E" w:rsidRPr="00D7480F">
        <w:rPr>
          <w:rFonts w:ascii="Open Sans" w:hAnsi="Open Sans" w:cs="Open Sans"/>
          <w:b/>
          <w:bCs/>
          <w:sz w:val="32"/>
          <w:szCs w:val="32"/>
        </w:rPr>
        <w:t xml:space="preserve"> </w:t>
      </w:r>
    </w:p>
    <w:p w14:paraId="2E89B768" w14:textId="096FE2D9" w:rsidR="005A1F7F" w:rsidRDefault="00044E4A" w:rsidP="005A1F7F">
      <w:pPr>
        <w:pStyle w:val="Default"/>
        <w:jc w:val="center"/>
        <w:rPr>
          <w:rFonts w:ascii="Open Sans" w:hAnsi="Open Sans" w:cs="Open Sans"/>
          <w:b/>
          <w:bCs/>
          <w:sz w:val="32"/>
          <w:szCs w:val="32"/>
        </w:rPr>
      </w:pPr>
      <w:r>
        <w:rPr>
          <w:rFonts w:ascii="Open Sans" w:hAnsi="Open Sans" w:cs="Open Sans"/>
          <w:b/>
          <w:bCs/>
          <w:sz w:val="32"/>
          <w:szCs w:val="32"/>
        </w:rPr>
        <w:t>Orpington</w:t>
      </w:r>
      <w:r w:rsidR="008B48C1">
        <w:rPr>
          <w:rFonts w:ascii="Open Sans" w:hAnsi="Open Sans" w:cs="Open Sans"/>
          <w:b/>
          <w:bCs/>
          <w:sz w:val="32"/>
          <w:szCs w:val="32"/>
        </w:rPr>
        <w:t xml:space="preserve"> Campus</w:t>
      </w:r>
    </w:p>
    <w:p w14:paraId="744DE78C" w14:textId="705B5CF0" w:rsidR="00C40D52" w:rsidRDefault="00044E4A" w:rsidP="005A1F7F">
      <w:pPr>
        <w:pStyle w:val="Default"/>
        <w:jc w:val="center"/>
        <w:rPr>
          <w:rFonts w:ascii="Open Sans" w:hAnsi="Open Sans" w:cs="Open Sans"/>
          <w:b/>
          <w:bCs/>
          <w:sz w:val="32"/>
          <w:szCs w:val="32"/>
        </w:rPr>
      </w:pPr>
      <w:r>
        <w:rPr>
          <w:rFonts w:ascii="Open Sans" w:hAnsi="Open Sans" w:cs="Open Sans"/>
          <w:b/>
          <w:bCs/>
          <w:sz w:val="32"/>
          <w:szCs w:val="32"/>
        </w:rPr>
        <w:t>Bromley</w:t>
      </w:r>
      <w:r w:rsidR="00C40D52">
        <w:rPr>
          <w:rFonts w:ascii="Open Sans" w:hAnsi="Open Sans" w:cs="Open Sans"/>
          <w:b/>
          <w:bCs/>
          <w:sz w:val="32"/>
          <w:szCs w:val="32"/>
        </w:rPr>
        <w:t xml:space="preserve"> Campus</w:t>
      </w:r>
    </w:p>
    <w:p w14:paraId="6BB8CCBC" w14:textId="77777777" w:rsidR="005A1F7F" w:rsidRDefault="005A1F7F" w:rsidP="005A1F7F">
      <w:pPr>
        <w:pStyle w:val="Default"/>
        <w:jc w:val="center"/>
        <w:rPr>
          <w:rFonts w:ascii="Open Sans" w:hAnsi="Open Sans" w:cs="Open Sans"/>
          <w:b/>
          <w:bCs/>
          <w:sz w:val="32"/>
          <w:szCs w:val="32"/>
        </w:rPr>
      </w:pPr>
    </w:p>
    <w:p w14:paraId="2B933146" w14:textId="77777777" w:rsidR="005A1F7F" w:rsidRDefault="005A1F7F" w:rsidP="005A1F7F">
      <w:pPr>
        <w:pStyle w:val="Default"/>
        <w:jc w:val="center"/>
        <w:rPr>
          <w:rFonts w:ascii="Open Sans" w:hAnsi="Open Sans" w:cs="Open Sans"/>
          <w:b/>
          <w:bCs/>
          <w:sz w:val="32"/>
          <w:szCs w:val="32"/>
        </w:rPr>
      </w:pPr>
    </w:p>
    <w:p w14:paraId="48D61056" w14:textId="77777777" w:rsidR="005A1F7F" w:rsidRDefault="005A1F7F" w:rsidP="005A1F7F">
      <w:pPr>
        <w:pStyle w:val="Default"/>
        <w:jc w:val="center"/>
        <w:rPr>
          <w:rFonts w:ascii="Open Sans" w:hAnsi="Open Sans" w:cs="Open Sans"/>
          <w:b/>
          <w:bCs/>
          <w:sz w:val="32"/>
          <w:szCs w:val="32"/>
        </w:rPr>
      </w:pPr>
    </w:p>
    <w:p w14:paraId="720EF121" w14:textId="28B3B1E7" w:rsidR="0069276E" w:rsidRPr="00D7480F" w:rsidRDefault="00BF3A31" w:rsidP="005A1F7F">
      <w:pPr>
        <w:pStyle w:val="Default"/>
        <w:jc w:val="center"/>
        <w:rPr>
          <w:rFonts w:ascii="Open Sans" w:hAnsi="Open Sans" w:cs="Open Sans"/>
          <w:b/>
          <w:bCs/>
          <w:sz w:val="32"/>
          <w:szCs w:val="32"/>
        </w:rPr>
      </w:pPr>
      <w:r>
        <w:rPr>
          <w:rFonts w:ascii="Open Sans" w:hAnsi="Open Sans" w:cs="Open Sans"/>
          <w:b/>
          <w:bCs/>
          <w:sz w:val="32"/>
          <w:szCs w:val="32"/>
        </w:rPr>
        <w:t>Labour Market Information</w:t>
      </w:r>
    </w:p>
    <w:p w14:paraId="42458303" w14:textId="77777777" w:rsidR="0069276E" w:rsidRPr="0069276E" w:rsidRDefault="0069276E" w:rsidP="0069276E">
      <w:pPr>
        <w:pStyle w:val="Default"/>
        <w:rPr>
          <w:rFonts w:ascii="Open Sans" w:hAnsi="Open Sans" w:cs="Open Sans"/>
          <w:sz w:val="22"/>
          <w:szCs w:val="22"/>
        </w:rPr>
      </w:pPr>
    </w:p>
    <w:p w14:paraId="7FBFE606" w14:textId="77777777" w:rsidR="005A1F7F" w:rsidRDefault="005A1F7F" w:rsidP="0069276E">
      <w:pPr>
        <w:pStyle w:val="Default"/>
        <w:rPr>
          <w:rFonts w:ascii="Open Sans" w:hAnsi="Open Sans" w:cs="Open Sans"/>
          <w:b/>
          <w:bCs/>
          <w:sz w:val="22"/>
          <w:szCs w:val="22"/>
        </w:rPr>
      </w:pPr>
    </w:p>
    <w:p w14:paraId="7FE86F82" w14:textId="77777777" w:rsidR="005A1F7F" w:rsidRDefault="005A1F7F" w:rsidP="0069276E">
      <w:pPr>
        <w:pStyle w:val="Default"/>
        <w:rPr>
          <w:rFonts w:ascii="Open Sans" w:hAnsi="Open Sans" w:cs="Open Sans"/>
          <w:b/>
          <w:bCs/>
          <w:sz w:val="22"/>
          <w:szCs w:val="22"/>
        </w:rPr>
      </w:pPr>
    </w:p>
    <w:p w14:paraId="130ACDD5" w14:textId="77777777" w:rsidR="005A1F7F" w:rsidRDefault="005A1F7F" w:rsidP="0069276E">
      <w:pPr>
        <w:pStyle w:val="Default"/>
        <w:rPr>
          <w:rFonts w:ascii="Open Sans" w:hAnsi="Open Sans" w:cs="Open Sans"/>
          <w:b/>
          <w:bCs/>
          <w:sz w:val="22"/>
          <w:szCs w:val="22"/>
        </w:rPr>
      </w:pPr>
    </w:p>
    <w:p w14:paraId="208724BF" w14:textId="77777777" w:rsidR="005A1F7F" w:rsidRDefault="005A1F7F" w:rsidP="0069276E">
      <w:pPr>
        <w:pStyle w:val="Default"/>
        <w:rPr>
          <w:rFonts w:ascii="Open Sans" w:hAnsi="Open Sans" w:cs="Open Sans"/>
          <w:b/>
          <w:bCs/>
          <w:sz w:val="22"/>
          <w:szCs w:val="22"/>
        </w:rPr>
      </w:pPr>
    </w:p>
    <w:p w14:paraId="7B9967FC" w14:textId="77777777" w:rsidR="005A1F7F" w:rsidRDefault="005A1F7F" w:rsidP="0069276E">
      <w:pPr>
        <w:pStyle w:val="Default"/>
        <w:rPr>
          <w:rFonts w:ascii="Open Sans" w:hAnsi="Open Sans" w:cs="Open Sans"/>
          <w:b/>
          <w:bCs/>
          <w:sz w:val="22"/>
          <w:szCs w:val="22"/>
        </w:rPr>
      </w:pPr>
    </w:p>
    <w:p w14:paraId="47371C04" w14:textId="77777777" w:rsidR="005A1F7F" w:rsidRDefault="005A1F7F" w:rsidP="0069276E">
      <w:pPr>
        <w:pStyle w:val="Default"/>
        <w:rPr>
          <w:rFonts w:ascii="Open Sans" w:hAnsi="Open Sans" w:cs="Open Sans"/>
          <w:b/>
          <w:bCs/>
          <w:sz w:val="22"/>
          <w:szCs w:val="22"/>
        </w:rPr>
      </w:pPr>
    </w:p>
    <w:p w14:paraId="14C73C8D" w14:textId="77777777" w:rsidR="005A1F7F" w:rsidRDefault="005A1F7F" w:rsidP="0069276E">
      <w:pPr>
        <w:pStyle w:val="Default"/>
        <w:rPr>
          <w:rFonts w:ascii="Open Sans" w:hAnsi="Open Sans" w:cs="Open Sans"/>
          <w:b/>
          <w:bCs/>
          <w:sz w:val="22"/>
          <w:szCs w:val="22"/>
        </w:rPr>
      </w:pPr>
    </w:p>
    <w:p w14:paraId="3A6AB77A" w14:textId="77777777" w:rsidR="005A1F7F" w:rsidRDefault="005A1F7F" w:rsidP="0069276E">
      <w:pPr>
        <w:pStyle w:val="Default"/>
        <w:rPr>
          <w:rFonts w:ascii="Open Sans" w:hAnsi="Open Sans" w:cs="Open Sans"/>
          <w:b/>
          <w:bCs/>
          <w:sz w:val="22"/>
          <w:szCs w:val="22"/>
        </w:rPr>
      </w:pPr>
    </w:p>
    <w:p w14:paraId="2B0D9D63" w14:textId="77777777" w:rsidR="005A1F7F" w:rsidRDefault="005A1F7F" w:rsidP="0069276E">
      <w:pPr>
        <w:pStyle w:val="Default"/>
        <w:rPr>
          <w:rFonts w:ascii="Open Sans" w:hAnsi="Open Sans" w:cs="Open Sans"/>
          <w:b/>
          <w:bCs/>
          <w:sz w:val="22"/>
          <w:szCs w:val="22"/>
        </w:rPr>
      </w:pPr>
    </w:p>
    <w:p w14:paraId="445B9F2E" w14:textId="77777777" w:rsidR="005A1F7F" w:rsidRDefault="005A1F7F" w:rsidP="0069276E">
      <w:pPr>
        <w:pStyle w:val="Default"/>
        <w:rPr>
          <w:rFonts w:ascii="Open Sans" w:hAnsi="Open Sans" w:cs="Open Sans"/>
          <w:b/>
          <w:bCs/>
          <w:sz w:val="22"/>
          <w:szCs w:val="22"/>
        </w:rPr>
      </w:pPr>
    </w:p>
    <w:p w14:paraId="7C0959B9" w14:textId="77777777" w:rsidR="00044E4A" w:rsidRDefault="00044E4A" w:rsidP="0069276E">
      <w:pPr>
        <w:pStyle w:val="Default"/>
        <w:rPr>
          <w:rFonts w:ascii="Open Sans" w:hAnsi="Open Sans" w:cs="Open Sans"/>
          <w:b/>
          <w:bCs/>
          <w:sz w:val="22"/>
          <w:szCs w:val="22"/>
        </w:rPr>
      </w:pPr>
    </w:p>
    <w:p w14:paraId="09F674BE" w14:textId="77777777" w:rsidR="005A1F7F" w:rsidRDefault="005A1F7F" w:rsidP="0069276E">
      <w:pPr>
        <w:pStyle w:val="Default"/>
        <w:rPr>
          <w:rFonts w:ascii="Open Sans" w:hAnsi="Open Sans" w:cs="Open Sans"/>
          <w:b/>
          <w:bCs/>
          <w:sz w:val="22"/>
          <w:szCs w:val="22"/>
        </w:rPr>
      </w:pPr>
    </w:p>
    <w:p w14:paraId="2D4AC786" w14:textId="77777777" w:rsidR="00C560BF" w:rsidRDefault="00C560BF" w:rsidP="0069276E">
      <w:pPr>
        <w:pStyle w:val="Default"/>
        <w:rPr>
          <w:rFonts w:ascii="Open Sans" w:hAnsi="Open Sans" w:cs="Open Sans"/>
          <w:b/>
          <w:bCs/>
          <w:sz w:val="22"/>
          <w:szCs w:val="22"/>
        </w:rPr>
      </w:pPr>
    </w:p>
    <w:p w14:paraId="28D53506" w14:textId="025DDDA3" w:rsidR="00C560BF" w:rsidRPr="007818BE" w:rsidRDefault="000E046C" w:rsidP="0069276E">
      <w:pPr>
        <w:pStyle w:val="Default"/>
        <w:rPr>
          <w:rFonts w:ascii="Open Sans" w:hAnsi="Open Sans" w:cs="Open Sans"/>
          <w:bCs/>
          <w:sz w:val="22"/>
          <w:szCs w:val="22"/>
        </w:rPr>
      </w:pPr>
      <w:r w:rsidRPr="007818BE">
        <w:rPr>
          <w:rFonts w:ascii="Open Sans" w:hAnsi="Open Sans" w:cs="Open Sans"/>
          <w:bCs/>
          <w:sz w:val="22"/>
          <w:szCs w:val="22"/>
        </w:rPr>
        <w:t>Labour Market Information (LMI) is an important tool to help us identify</w:t>
      </w:r>
      <w:r w:rsidR="00A71B04" w:rsidRPr="007818BE">
        <w:rPr>
          <w:rFonts w:ascii="Open Sans" w:hAnsi="Open Sans" w:cs="Open Sans"/>
          <w:bCs/>
          <w:sz w:val="22"/>
          <w:szCs w:val="22"/>
        </w:rPr>
        <w:t xml:space="preserve"> which jobs are on the increase and where we identify jobs that will pay us the best wage!</w:t>
      </w:r>
    </w:p>
    <w:p w14:paraId="660C687D" w14:textId="05117F0C" w:rsidR="00A71B04" w:rsidRPr="007818BE" w:rsidRDefault="00A71B04" w:rsidP="0069276E">
      <w:pPr>
        <w:pStyle w:val="Default"/>
        <w:rPr>
          <w:rFonts w:ascii="Open Sans" w:hAnsi="Open Sans" w:cs="Open Sans"/>
          <w:bCs/>
          <w:sz w:val="22"/>
          <w:szCs w:val="22"/>
        </w:rPr>
      </w:pPr>
    </w:p>
    <w:p w14:paraId="0B43AE9A" w14:textId="63ACE9B7" w:rsidR="00A71B04" w:rsidRPr="007818BE" w:rsidRDefault="00A71B04" w:rsidP="0069276E">
      <w:pPr>
        <w:pStyle w:val="Default"/>
        <w:rPr>
          <w:rFonts w:ascii="Open Sans" w:hAnsi="Open Sans" w:cs="Open Sans"/>
          <w:bCs/>
          <w:sz w:val="22"/>
          <w:szCs w:val="22"/>
        </w:rPr>
      </w:pPr>
      <w:r w:rsidRPr="007818BE">
        <w:rPr>
          <w:rFonts w:ascii="Open Sans" w:hAnsi="Open Sans" w:cs="Open Sans"/>
          <w:bCs/>
          <w:sz w:val="22"/>
          <w:szCs w:val="22"/>
        </w:rPr>
        <w:t>The information below will</w:t>
      </w:r>
      <w:r w:rsidR="00722567" w:rsidRPr="007818BE">
        <w:rPr>
          <w:rFonts w:ascii="Open Sans" w:hAnsi="Open Sans" w:cs="Open Sans"/>
          <w:bCs/>
          <w:sz w:val="22"/>
          <w:szCs w:val="22"/>
        </w:rPr>
        <w:t xml:space="preserve"> provide you with details of the local picture in the London Borough of Bromley.</w:t>
      </w:r>
    </w:p>
    <w:p w14:paraId="165FFCC0" w14:textId="79E37A64" w:rsidR="00C560BF" w:rsidRPr="007818BE" w:rsidRDefault="00C560BF" w:rsidP="0069276E">
      <w:pPr>
        <w:pStyle w:val="Default"/>
        <w:rPr>
          <w:rFonts w:ascii="Open Sans" w:hAnsi="Open Sans" w:cs="Open Sans"/>
          <w:bCs/>
          <w:sz w:val="22"/>
          <w:szCs w:val="22"/>
        </w:rPr>
      </w:pPr>
    </w:p>
    <w:p w14:paraId="26DB42C5" w14:textId="50A344B8" w:rsidR="00722567" w:rsidRPr="007818BE" w:rsidRDefault="00722567" w:rsidP="0069276E">
      <w:pPr>
        <w:pStyle w:val="Default"/>
        <w:rPr>
          <w:rFonts w:ascii="Open Sans" w:hAnsi="Open Sans" w:cs="Open Sans"/>
          <w:bCs/>
          <w:sz w:val="22"/>
          <w:szCs w:val="22"/>
        </w:rPr>
      </w:pPr>
      <w:r w:rsidRPr="007818BE">
        <w:rPr>
          <w:rFonts w:ascii="Open Sans" w:hAnsi="Open Sans" w:cs="Open Sans"/>
          <w:bCs/>
          <w:sz w:val="22"/>
          <w:szCs w:val="22"/>
        </w:rPr>
        <w:t xml:space="preserve">This information is based on </w:t>
      </w:r>
      <w:r w:rsidR="00237FD1">
        <w:rPr>
          <w:rFonts w:ascii="Open Sans" w:hAnsi="Open Sans" w:cs="Open Sans"/>
          <w:bCs/>
          <w:sz w:val="22"/>
          <w:szCs w:val="22"/>
        </w:rPr>
        <w:t xml:space="preserve">the latest </w:t>
      </w:r>
      <w:r w:rsidRPr="007818BE">
        <w:rPr>
          <w:rFonts w:ascii="Open Sans" w:hAnsi="Open Sans" w:cs="Open Sans"/>
          <w:bCs/>
          <w:sz w:val="22"/>
          <w:szCs w:val="22"/>
        </w:rPr>
        <w:t>statistics and will be updated on a</w:t>
      </w:r>
      <w:r w:rsidR="00237FD1">
        <w:rPr>
          <w:rFonts w:ascii="Open Sans" w:hAnsi="Open Sans" w:cs="Open Sans"/>
          <w:bCs/>
          <w:sz w:val="22"/>
          <w:szCs w:val="22"/>
        </w:rPr>
        <w:t>n annual</w:t>
      </w:r>
      <w:r w:rsidRPr="007818BE">
        <w:rPr>
          <w:rFonts w:ascii="Open Sans" w:hAnsi="Open Sans" w:cs="Open Sans"/>
          <w:bCs/>
          <w:sz w:val="22"/>
          <w:szCs w:val="22"/>
        </w:rPr>
        <w:t xml:space="preserve"> basis.</w:t>
      </w:r>
    </w:p>
    <w:p w14:paraId="7B7015DB" w14:textId="77777777" w:rsidR="00C560BF" w:rsidRPr="007818BE" w:rsidRDefault="00C560BF" w:rsidP="0069276E">
      <w:pPr>
        <w:pStyle w:val="Default"/>
        <w:rPr>
          <w:rFonts w:ascii="Open Sans" w:hAnsi="Open Sans" w:cs="Open Sans"/>
          <w:bCs/>
          <w:sz w:val="22"/>
          <w:szCs w:val="22"/>
        </w:rPr>
      </w:pPr>
    </w:p>
    <w:p w14:paraId="4CB7BBD4" w14:textId="77777777" w:rsidR="007818BE" w:rsidRPr="007818BE" w:rsidRDefault="007818BE" w:rsidP="007818BE">
      <w:pPr>
        <w:autoSpaceDE w:val="0"/>
        <w:autoSpaceDN w:val="0"/>
        <w:adjustRightInd w:val="0"/>
        <w:spacing w:after="0" w:line="240" w:lineRule="auto"/>
        <w:rPr>
          <w:rFonts w:ascii="Open Sans" w:hAnsi="Open Sans" w:cs="Open Sans"/>
          <w:color w:val="000000"/>
        </w:rPr>
      </w:pPr>
      <w:r w:rsidRPr="007818BE">
        <w:rPr>
          <w:rFonts w:ascii="Open Sans" w:hAnsi="Open Sans" w:cs="Open Sans"/>
          <w:color w:val="000000"/>
        </w:rPr>
        <w:t xml:space="preserve">It is estimated that jobs in London will grow from 2016 at an annual average rate of 0.78 per cent a year, equivalent to 49,000 jobs, to reach 6.907 million in 2041. </w:t>
      </w:r>
    </w:p>
    <w:p w14:paraId="0448D52A" w14:textId="77777777" w:rsidR="007818BE" w:rsidRPr="007818BE" w:rsidRDefault="007818BE" w:rsidP="007818BE">
      <w:pPr>
        <w:autoSpaceDE w:val="0"/>
        <w:autoSpaceDN w:val="0"/>
        <w:adjustRightInd w:val="0"/>
        <w:spacing w:after="0" w:line="240" w:lineRule="auto"/>
        <w:rPr>
          <w:rFonts w:ascii="Open Sans" w:hAnsi="Open Sans" w:cs="Open Sans"/>
          <w:color w:val="000000"/>
        </w:rPr>
      </w:pPr>
    </w:p>
    <w:p w14:paraId="3FAD817F" w14:textId="77777777" w:rsidR="007818BE" w:rsidRPr="007818BE" w:rsidRDefault="007818BE" w:rsidP="007818BE">
      <w:pPr>
        <w:autoSpaceDE w:val="0"/>
        <w:autoSpaceDN w:val="0"/>
        <w:adjustRightInd w:val="0"/>
        <w:spacing w:after="0" w:line="240" w:lineRule="auto"/>
        <w:rPr>
          <w:rFonts w:ascii="Open Sans" w:hAnsi="Open Sans" w:cs="Open Sans"/>
          <w:color w:val="000000"/>
        </w:rPr>
      </w:pPr>
      <w:r w:rsidRPr="007818BE">
        <w:rPr>
          <w:rFonts w:ascii="Open Sans" w:hAnsi="Open Sans" w:cs="Open Sans"/>
          <w:color w:val="000000"/>
        </w:rPr>
        <w:t xml:space="preserve">Jobs in the professional, real estate, scientific and technical sector are expected to grow strongly, accounting for over a third of the total increase expected in London to 2041. Strong employment growth is also expected in the administrative and support services, accommodation and food services, information and communications sectors, education and health sectors. The six sectors account for nearly three fifths of the expected total London increase in jobs to 2041. </w:t>
      </w:r>
    </w:p>
    <w:p w14:paraId="792663ED" w14:textId="77777777" w:rsidR="007818BE" w:rsidRPr="007818BE" w:rsidRDefault="007818BE" w:rsidP="007818BE">
      <w:pPr>
        <w:autoSpaceDE w:val="0"/>
        <w:autoSpaceDN w:val="0"/>
        <w:adjustRightInd w:val="0"/>
        <w:spacing w:after="0" w:line="240" w:lineRule="auto"/>
        <w:rPr>
          <w:rFonts w:ascii="Open Sans" w:hAnsi="Open Sans" w:cs="Open Sans"/>
          <w:color w:val="000000"/>
        </w:rPr>
      </w:pPr>
    </w:p>
    <w:p w14:paraId="16037709" w14:textId="7E4DA892" w:rsidR="00C560BF" w:rsidRPr="007818BE" w:rsidRDefault="007818BE" w:rsidP="007818BE">
      <w:pPr>
        <w:pStyle w:val="Default"/>
        <w:rPr>
          <w:rFonts w:ascii="Open Sans" w:hAnsi="Open Sans" w:cs="Open Sans"/>
          <w:b/>
          <w:bCs/>
          <w:sz w:val="22"/>
          <w:szCs w:val="22"/>
        </w:rPr>
      </w:pPr>
      <w:r w:rsidRPr="007818BE">
        <w:rPr>
          <w:rFonts w:ascii="Open Sans" w:hAnsi="Open Sans" w:cs="Open Sans"/>
          <w:sz w:val="22"/>
          <w:szCs w:val="22"/>
        </w:rPr>
        <w:t>The annual growth rate in Bromley is almost identical with that for London as a whole at 0.77 per cent a year.</w:t>
      </w:r>
    </w:p>
    <w:p w14:paraId="1DFA4D24" w14:textId="77777777" w:rsidR="00C560BF" w:rsidRDefault="00C560BF" w:rsidP="0069276E">
      <w:pPr>
        <w:pStyle w:val="Default"/>
        <w:rPr>
          <w:rFonts w:ascii="Open Sans" w:hAnsi="Open Sans" w:cs="Open Sans"/>
          <w:b/>
          <w:bCs/>
          <w:sz w:val="22"/>
          <w:szCs w:val="22"/>
        </w:rPr>
      </w:pPr>
    </w:p>
    <w:p w14:paraId="266E32C0" w14:textId="77777777" w:rsidR="00C560BF" w:rsidRDefault="00C560BF" w:rsidP="0069276E">
      <w:pPr>
        <w:pStyle w:val="Default"/>
        <w:rPr>
          <w:rFonts w:ascii="Open Sans" w:hAnsi="Open Sans" w:cs="Open Sans"/>
          <w:b/>
          <w:bCs/>
          <w:sz w:val="22"/>
          <w:szCs w:val="22"/>
        </w:rPr>
      </w:pPr>
    </w:p>
    <w:p w14:paraId="6C9DACF7" w14:textId="77777777" w:rsidR="00C560BF" w:rsidRDefault="00C560BF" w:rsidP="0069276E">
      <w:pPr>
        <w:pStyle w:val="Default"/>
        <w:rPr>
          <w:rFonts w:ascii="Open Sans" w:hAnsi="Open Sans" w:cs="Open Sans"/>
          <w:b/>
          <w:bCs/>
          <w:sz w:val="22"/>
          <w:szCs w:val="22"/>
        </w:rPr>
      </w:pPr>
    </w:p>
    <w:p w14:paraId="780168ED" w14:textId="77777777" w:rsidR="00C560BF" w:rsidRDefault="00C560BF" w:rsidP="0069276E">
      <w:pPr>
        <w:pStyle w:val="Default"/>
        <w:rPr>
          <w:rFonts w:ascii="Open Sans" w:hAnsi="Open Sans" w:cs="Open Sans"/>
          <w:b/>
          <w:bCs/>
          <w:sz w:val="22"/>
          <w:szCs w:val="22"/>
        </w:rPr>
      </w:pPr>
    </w:p>
    <w:p w14:paraId="69234D32" w14:textId="77777777" w:rsidR="00C560BF" w:rsidRDefault="00C560BF" w:rsidP="0069276E">
      <w:pPr>
        <w:pStyle w:val="Default"/>
        <w:rPr>
          <w:rFonts w:ascii="Open Sans" w:hAnsi="Open Sans" w:cs="Open Sans"/>
          <w:b/>
          <w:bCs/>
          <w:sz w:val="22"/>
          <w:szCs w:val="22"/>
        </w:rPr>
      </w:pPr>
    </w:p>
    <w:p w14:paraId="0A55762C" w14:textId="77777777" w:rsidR="00C560BF" w:rsidRDefault="00C560BF" w:rsidP="0069276E">
      <w:pPr>
        <w:pStyle w:val="Default"/>
        <w:rPr>
          <w:rFonts w:ascii="Open Sans" w:hAnsi="Open Sans" w:cs="Open Sans"/>
          <w:b/>
          <w:bCs/>
          <w:sz w:val="22"/>
          <w:szCs w:val="22"/>
        </w:rPr>
      </w:pPr>
    </w:p>
    <w:p w14:paraId="0BA324E5" w14:textId="77777777" w:rsidR="00C560BF" w:rsidRDefault="00C560BF" w:rsidP="0069276E">
      <w:pPr>
        <w:pStyle w:val="Default"/>
        <w:rPr>
          <w:rFonts w:ascii="Open Sans" w:hAnsi="Open Sans" w:cs="Open Sans"/>
          <w:b/>
          <w:bCs/>
          <w:sz w:val="22"/>
          <w:szCs w:val="22"/>
        </w:rPr>
      </w:pPr>
    </w:p>
    <w:p w14:paraId="653E66A1" w14:textId="77777777" w:rsidR="00C2577A" w:rsidRDefault="00C2577A" w:rsidP="0069276E">
      <w:pPr>
        <w:pStyle w:val="Default"/>
        <w:rPr>
          <w:rFonts w:ascii="Open Sans" w:hAnsi="Open Sans" w:cs="Open Sans"/>
          <w:b/>
          <w:bCs/>
          <w:sz w:val="22"/>
          <w:szCs w:val="22"/>
        </w:rPr>
      </w:pPr>
    </w:p>
    <w:p w14:paraId="3101C95D" w14:textId="77777777" w:rsidR="00C2577A" w:rsidRDefault="00C2577A" w:rsidP="0069276E">
      <w:pPr>
        <w:pStyle w:val="Default"/>
        <w:rPr>
          <w:rFonts w:ascii="Open Sans" w:hAnsi="Open Sans" w:cs="Open Sans"/>
          <w:b/>
          <w:bCs/>
          <w:sz w:val="22"/>
          <w:szCs w:val="22"/>
        </w:rPr>
      </w:pPr>
    </w:p>
    <w:p w14:paraId="229019A4" w14:textId="77777777" w:rsidR="00237FD1" w:rsidRDefault="00237FD1" w:rsidP="0069276E">
      <w:pPr>
        <w:pStyle w:val="Default"/>
        <w:rPr>
          <w:rFonts w:ascii="Open Sans" w:hAnsi="Open Sans" w:cs="Open Sans"/>
          <w:b/>
          <w:bCs/>
          <w:sz w:val="22"/>
          <w:szCs w:val="22"/>
        </w:rPr>
      </w:pPr>
    </w:p>
    <w:p w14:paraId="798BD339" w14:textId="77777777" w:rsidR="00237FD1" w:rsidRDefault="00237FD1" w:rsidP="0069276E">
      <w:pPr>
        <w:pStyle w:val="Default"/>
        <w:rPr>
          <w:rFonts w:ascii="Open Sans" w:hAnsi="Open Sans" w:cs="Open Sans"/>
          <w:b/>
          <w:bCs/>
          <w:sz w:val="22"/>
          <w:szCs w:val="22"/>
        </w:rPr>
      </w:pPr>
    </w:p>
    <w:p w14:paraId="043332BD" w14:textId="044997C6" w:rsidR="00237FD1" w:rsidRDefault="005112EE" w:rsidP="0069276E">
      <w:pPr>
        <w:pStyle w:val="Default"/>
        <w:rPr>
          <w:rFonts w:ascii="Open Sans" w:hAnsi="Open Sans" w:cs="Open Sans"/>
          <w:b/>
          <w:bCs/>
          <w:sz w:val="22"/>
          <w:szCs w:val="22"/>
        </w:rPr>
      </w:pPr>
      <w:r>
        <w:rPr>
          <w:rFonts w:ascii="Open Sans" w:hAnsi="Open Sans" w:cs="Open Sans"/>
          <w:b/>
          <w:bCs/>
          <w:sz w:val="22"/>
          <w:szCs w:val="22"/>
        </w:rPr>
        <w:tab/>
      </w:r>
    </w:p>
    <w:p w14:paraId="0ABE23F6" w14:textId="13BF28D6" w:rsidR="00237FD1" w:rsidRPr="001D5018" w:rsidRDefault="00237FD1" w:rsidP="0069276E">
      <w:pPr>
        <w:pStyle w:val="Default"/>
        <w:rPr>
          <w:rFonts w:ascii="Open Sans" w:hAnsi="Open Sans" w:cs="Open Sans"/>
          <w:b/>
          <w:bCs/>
          <w:sz w:val="22"/>
          <w:szCs w:val="22"/>
        </w:rPr>
      </w:pPr>
      <w:r>
        <w:rPr>
          <w:noProof/>
          <w:color w:val="0000FF"/>
          <w:lang w:eastAsia="en-GB"/>
        </w:rPr>
        <w:lastRenderedPageBreak/>
        <w:drawing>
          <wp:anchor distT="0" distB="0" distL="114300" distR="114300" simplePos="0" relativeHeight="251658240" behindDoc="0" locked="0" layoutInCell="1" allowOverlap="1" wp14:anchorId="7B220A7F" wp14:editId="7AD61AAD">
            <wp:simplePos x="0" y="0"/>
            <wp:positionH relativeFrom="column">
              <wp:posOffset>3810</wp:posOffset>
            </wp:positionH>
            <wp:positionV relativeFrom="paragraph">
              <wp:posOffset>3175</wp:posOffset>
            </wp:positionV>
            <wp:extent cx="3190875" cy="2028825"/>
            <wp:effectExtent l="0" t="0" r="9525" b="9525"/>
            <wp:wrapSquare wrapText="bothSides"/>
            <wp:docPr id="5" name="irc_mi" descr="Image result for bromley 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omley borough log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7000" t="15488" r="9250" b="12794"/>
                    <a:stretch/>
                  </pic:blipFill>
                  <pic:spPr bwMode="auto">
                    <a:xfrm>
                      <a:off x="0" y="0"/>
                      <a:ext cx="3190875" cy="20288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Open Sans" w:hAnsi="Open Sans" w:cs="Open Sans"/>
          <w:b/>
          <w:bCs/>
          <w:sz w:val="22"/>
          <w:szCs w:val="22"/>
        </w:rPr>
        <w:t xml:space="preserve">                   </w:t>
      </w:r>
      <w:r w:rsidR="005112EE" w:rsidRPr="001D5018">
        <w:rPr>
          <w:rFonts w:ascii="Open Sans" w:hAnsi="Open Sans" w:cs="Open Sans"/>
          <w:b/>
          <w:bCs/>
          <w:sz w:val="22"/>
          <w:szCs w:val="22"/>
        </w:rPr>
        <w:t>Useful facts &amp; Figures</w:t>
      </w:r>
    </w:p>
    <w:p w14:paraId="748E577C" w14:textId="77777777" w:rsidR="005112EE" w:rsidRPr="00135DBE" w:rsidRDefault="005112EE" w:rsidP="0069276E">
      <w:pPr>
        <w:pStyle w:val="Default"/>
        <w:rPr>
          <w:rFonts w:ascii="Open Sans" w:hAnsi="Open Sans" w:cs="Open Sans"/>
          <w:bCs/>
          <w:sz w:val="22"/>
          <w:szCs w:val="22"/>
        </w:rPr>
      </w:pPr>
    </w:p>
    <w:p w14:paraId="278E45BA" w14:textId="5527D358" w:rsidR="005112EE" w:rsidRPr="00135DBE" w:rsidRDefault="005112EE" w:rsidP="005112EE">
      <w:pPr>
        <w:pStyle w:val="Default"/>
        <w:numPr>
          <w:ilvl w:val="0"/>
          <w:numId w:val="3"/>
        </w:numPr>
        <w:rPr>
          <w:rFonts w:ascii="Open Sans" w:hAnsi="Open Sans" w:cs="Open Sans"/>
          <w:bCs/>
          <w:sz w:val="22"/>
          <w:szCs w:val="22"/>
        </w:rPr>
      </w:pPr>
      <w:r w:rsidRPr="00135DBE">
        <w:rPr>
          <w:rFonts w:ascii="Open Sans" w:hAnsi="Open Sans" w:cs="Open Sans"/>
          <w:bCs/>
          <w:sz w:val="22"/>
          <w:szCs w:val="22"/>
        </w:rPr>
        <w:t>Bromley’s economy is comparable in scale to Oxford, Reading and Southampton</w:t>
      </w:r>
    </w:p>
    <w:p w14:paraId="35067E4B" w14:textId="4B2788A4" w:rsidR="007B4DA2" w:rsidRPr="00135DBE" w:rsidRDefault="005112EE" w:rsidP="005112EE">
      <w:pPr>
        <w:pStyle w:val="Default"/>
        <w:numPr>
          <w:ilvl w:val="0"/>
          <w:numId w:val="3"/>
        </w:numPr>
        <w:rPr>
          <w:rFonts w:ascii="Open Sans" w:hAnsi="Open Sans" w:cs="Open Sans"/>
          <w:bCs/>
          <w:sz w:val="22"/>
          <w:szCs w:val="22"/>
        </w:rPr>
      </w:pPr>
      <w:r w:rsidRPr="00135DBE">
        <w:rPr>
          <w:rFonts w:ascii="Open Sans" w:hAnsi="Open Sans" w:cs="Open Sans"/>
          <w:bCs/>
          <w:sz w:val="22"/>
          <w:szCs w:val="22"/>
        </w:rPr>
        <w:t>Average earnings by residents in Bromley are £612pw (compared with London £736.50; UK £586.50)</w:t>
      </w:r>
    </w:p>
    <w:p w14:paraId="4C1CB41C" w14:textId="55AF6C26" w:rsidR="007B4DA2" w:rsidRPr="00135DBE" w:rsidRDefault="004A029A" w:rsidP="007B4DA2">
      <w:r>
        <w:rPr>
          <w:noProof/>
          <w:lang w:eastAsia="en-GB"/>
        </w:rPr>
        <mc:AlternateContent>
          <mc:Choice Requires="wps">
            <w:drawing>
              <wp:anchor distT="0" distB="0" distL="114300" distR="114300" simplePos="0" relativeHeight="251660288" behindDoc="0" locked="0" layoutInCell="1" allowOverlap="1" wp14:anchorId="44CAD65D" wp14:editId="7207836C">
                <wp:simplePos x="0" y="0"/>
                <wp:positionH relativeFrom="column">
                  <wp:posOffset>5747385</wp:posOffset>
                </wp:positionH>
                <wp:positionV relativeFrom="paragraph">
                  <wp:posOffset>214630</wp:posOffset>
                </wp:positionV>
                <wp:extent cx="3867150" cy="3886200"/>
                <wp:effectExtent l="0" t="0" r="19050" b="19050"/>
                <wp:wrapNone/>
                <wp:docPr id="8" name="Bevel 8"/>
                <wp:cNvGraphicFramePr/>
                <a:graphic xmlns:a="http://schemas.openxmlformats.org/drawingml/2006/main">
                  <a:graphicData uri="http://schemas.microsoft.com/office/word/2010/wordprocessingShape">
                    <wps:wsp>
                      <wps:cNvSpPr/>
                      <wps:spPr>
                        <a:xfrm>
                          <a:off x="0" y="0"/>
                          <a:ext cx="3867150" cy="3886200"/>
                        </a:xfrm>
                        <a:prstGeom prst="bevel">
                          <a:avLst/>
                        </a:prstGeom>
                        <a:solidFill>
                          <a:srgbClr val="60A86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521B84" w14:textId="225837D1" w:rsidR="001D5018" w:rsidRPr="004A029A" w:rsidRDefault="001D5018" w:rsidP="001D5018">
                            <w:pPr>
                              <w:jc w:val="center"/>
                              <w:rPr>
                                <w:b/>
                                <w:sz w:val="24"/>
                                <w:szCs w:val="24"/>
                              </w:rPr>
                            </w:pPr>
                            <w:r w:rsidRPr="004A029A">
                              <w:rPr>
                                <w:b/>
                                <w:sz w:val="24"/>
                                <w:szCs w:val="24"/>
                              </w:rPr>
                              <w:t>Bromley borough has;</w:t>
                            </w:r>
                          </w:p>
                          <w:p w14:paraId="6A3585BB" w14:textId="28A9E80F" w:rsidR="001D5018" w:rsidRPr="004A029A" w:rsidRDefault="001D5018" w:rsidP="001D5018">
                            <w:pPr>
                              <w:jc w:val="center"/>
                              <w:rPr>
                                <w:b/>
                                <w:sz w:val="24"/>
                                <w:szCs w:val="24"/>
                              </w:rPr>
                            </w:pPr>
                            <w:r w:rsidRPr="004A029A">
                              <w:rPr>
                                <w:b/>
                                <w:sz w:val="24"/>
                                <w:szCs w:val="24"/>
                              </w:rPr>
                              <w:t>77 primary schools</w:t>
                            </w:r>
                          </w:p>
                          <w:p w14:paraId="2D622172" w14:textId="20C2DF09" w:rsidR="001D5018" w:rsidRPr="004A029A" w:rsidRDefault="001D5018" w:rsidP="001D5018">
                            <w:pPr>
                              <w:jc w:val="center"/>
                              <w:rPr>
                                <w:b/>
                                <w:sz w:val="24"/>
                                <w:szCs w:val="24"/>
                              </w:rPr>
                            </w:pPr>
                            <w:r w:rsidRPr="004A029A">
                              <w:rPr>
                                <w:b/>
                                <w:sz w:val="24"/>
                                <w:szCs w:val="24"/>
                              </w:rPr>
                              <w:t>19 secondary schools</w:t>
                            </w:r>
                          </w:p>
                          <w:p w14:paraId="19385288" w14:textId="6EF31583" w:rsidR="001D5018" w:rsidRPr="004A029A" w:rsidRDefault="001D5018" w:rsidP="001D5018">
                            <w:pPr>
                              <w:jc w:val="center"/>
                              <w:rPr>
                                <w:b/>
                                <w:sz w:val="24"/>
                                <w:szCs w:val="24"/>
                              </w:rPr>
                            </w:pPr>
                            <w:r w:rsidRPr="004A029A">
                              <w:rPr>
                                <w:b/>
                                <w:sz w:val="24"/>
                                <w:szCs w:val="24"/>
                              </w:rPr>
                              <w:t>6 special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AD65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6" type="#_x0000_t84" style="position:absolute;margin-left:452.55pt;margin-top:16.9pt;width:30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" fillcolor="#60a867" strokecolor="#1f3763 [1604]" strokeweight="1pt">
                <v:textbox>
                  <w:txbxContent>
                    <w:p w14:paraId="43521B84" w14:textId="225837D1" w:rsidR="001D5018" w:rsidRPr="004A029A" w:rsidRDefault="001D5018" w:rsidP="001D5018">
                      <w:pPr>
                        <w:jc w:val="center"/>
                        <w:rPr>
                          <w:b/>
                          <w:sz w:val="24"/>
                          <w:szCs w:val="24"/>
                        </w:rPr>
                      </w:pPr>
                      <w:r w:rsidRPr="004A029A">
                        <w:rPr>
                          <w:b/>
                          <w:sz w:val="24"/>
                          <w:szCs w:val="24"/>
                        </w:rPr>
                        <w:t>Bromley borough has;</w:t>
                      </w:r>
                    </w:p>
                    <w:p w14:paraId="6A3585BB" w14:textId="28A9E80F" w:rsidR="001D5018" w:rsidRPr="004A029A" w:rsidRDefault="001D5018" w:rsidP="001D5018">
                      <w:pPr>
                        <w:jc w:val="center"/>
                        <w:rPr>
                          <w:b/>
                          <w:sz w:val="24"/>
                          <w:szCs w:val="24"/>
                        </w:rPr>
                      </w:pPr>
                      <w:r w:rsidRPr="004A029A">
                        <w:rPr>
                          <w:b/>
                          <w:sz w:val="24"/>
                          <w:szCs w:val="24"/>
                        </w:rPr>
                        <w:t>77 primary schools</w:t>
                      </w:r>
                    </w:p>
                    <w:p w14:paraId="2D622172" w14:textId="20C2DF09" w:rsidR="001D5018" w:rsidRPr="004A029A" w:rsidRDefault="001D5018" w:rsidP="001D5018">
                      <w:pPr>
                        <w:jc w:val="center"/>
                        <w:rPr>
                          <w:b/>
                          <w:sz w:val="24"/>
                          <w:szCs w:val="24"/>
                        </w:rPr>
                      </w:pPr>
                      <w:r w:rsidRPr="004A029A">
                        <w:rPr>
                          <w:b/>
                          <w:sz w:val="24"/>
                          <w:szCs w:val="24"/>
                        </w:rPr>
                        <w:t>19 secondary schools</w:t>
                      </w:r>
                    </w:p>
                    <w:p w14:paraId="19385288" w14:textId="6EF31583" w:rsidR="001D5018" w:rsidRPr="004A029A" w:rsidRDefault="001D5018" w:rsidP="001D5018">
                      <w:pPr>
                        <w:jc w:val="center"/>
                        <w:rPr>
                          <w:b/>
                          <w:sz w:val="24"/>
                          <w:szCs w:val="24"/>
                        </w:rPr>
                      </w:pPr>
                      <w:r w:rsidRPr="004A029A">
                        <w:rPr>
                          <w:b/>
                          <w:sz w:val="24"/>
                          <w:szCs w:val="24"/>
                        </w:rPr>
                        <w:t>6 special schools</w:t>
                      </w:r>
                    </w:p>
                  </w:txbxContent>
                </v:textbox>
              </v:shape>
            </w:pict>
          </mc:Fallback>
        </mc:AlternateContent>
      </w:r>
    </w:p>
    <w:p w14:paraId="3AA1702A" w14:textId="77777777" w:rsidR="007B4DA2" w:rsidRPr="007B4DA2" w:rsidRDefault="007B4DA2" w:rsidP="007B4DA2"/>
    <w:p w14:paraId="0E956D0C" w14:textId="2078CF24" w:rsidR="007B4DA2" w:rsidRPr="007B4DA2" w:rsidRDefault="007B4DA2" w:rsidP="007B4DA2"/>
    <w:p w14:paraId="2C19D24E" w14:textId="0FC0489C" w:rsidR="007B4DA2" w:rsidRPr="007B4DA2" w:rsidRDefault="001D5018" w:rsidP="007B4DA2">
      <w:r>
        <w:rPr>
          <w:rFonts w:ascii="Open Sans" w:hAnsi="Open Sans" w:cs="Open Sans"/>
          <w:bCs/>
          <w:noProof/>
          <w:lang w:eastAsia="en-GB"/>
        </w:rPr>
        <mc:AlternateContent>
          <mc:Choice Requires="wps">
            <w:drawing>
              <wp:anchor distT="0" distB="0" distL="114300" distR="114300" simplePos="0" relativeHeight="251659264" behindDoc="0" locked="0" layoutInCell="1" allowOverlap="1" wp14:anchorId="1B3EB874" wp14:editId="2C824B0F">
                <wp:simplePos x="0" y="0"/>
                <wp:positionH relativeFrom="column">
                  <wp:posOffset>2747010</wp:posOffset>
                </wp:positionH>
                <wp:positionV relativeFrom="paragraph">
                  <wp:posOffset>5715</wp:posOffset>
                </wp:positionV>
                <wp:extent cx="1571625" cy="130492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1571625" cy="1304925"/>
                        </a:xfrm>
                        <a:prstGeom prst="flowChartConnector">
                          <a:avLst/>
                        </a:prstGeom>
                        <a:solidFill>
                          <a:srgbClr val="60A867"/>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147129" w14:textId="3DC0B47D" w:rsidR="001D5018" w:rsidRPr="004A029A" w:rsidRDefault="001D5018" w:rsidP="001D5018">
                            <w:pPr>
                              <w:jc w:val="center"/>
                              <w:rPr>
                                <w:b/>
                                <w:sz w:val="24"/>
                                <w:szCs w:val="24"/>
                              </w:rPr>
                            </w:pPr>
                            <w:r w:rsidRPr="004A029A">
                              <w:rPr>
                                <w:b/>
                                <w:sz w:val="24"/>
                                <w:szCs w:val="24"/>
                              </w:rPr>
                              <w:t>Economically active (16+) 167,400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EB87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7" type="#_x0000_t120" style="position:absolute;margin-left:216.3pt;margin-top:.45pt;width:123.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" fillcolor="#60a867" strokecolor="#1f3763 [1604]" strokeweight="1pt">
                <v:stroke joinstyle="miter"/>
                <v:textbox>
                  <w:txbxContent>
                    <w:p w14:paraId="79147129" w14:textId="3DC0B47D" w:rsidR="001D5018" w:rsidRPr="004A029A" w:rsidRDefault="001D5018" w:rsidP="001D5018">
                      <w:pPr>
                        <w:jc w:val="center"/>
                        <w:rPr>
                          <w:b/>
                          <w:sz w:val="24"/>
                          <w:szCs w:val="24"/>
                        </w:rPr>
                      </w:pPr>
                      <w:r w:rsidRPr="004A029A">
                        <w:rPr>
                          <w:b/>
                          <w:sz w:val="24"/>
                          <w:szCs w:val="24"/>
                        </w:rPr>
                        <w:t>Economically active (16+) 167,400</w:t>
                      </w:r>
                    </w:p>
                  </w:txbxContent>
                </v:textbox>
              </v:shape>
            </w:pict>
          </mc:Fallback>
        </mc:AlternateContent>
      </w:r>
    </w:p>
    <w:p w14:paraId="2549C8B0" w14:textId="77777777" w:rsidR="004A029A" w:rsidRDefault="004A029A" w:rsidP="007B4DA2">
      <w:pPr>
        <w:pStyle w:val="Default"/>
        <w:rPr>
          <w:rFonts w:ascii="Open Sans" w:hAnsi="Open Sans" w:cs="Open Sans"/>
          <w:bCs/>
          <w:sz w:val="22"/>
          <w:szCs w:val="22"/>
        </w:rPr>
      </w:pPr>
    </w:p>
    <w:p w14:paraId="4374767D" w14:textId="77777777" w:rsidR="004A029A" w:rsidRDefault="004A029A" w:rsidP="007B4DA2">
      <w:pPr>
        <w:pStyle w:val="Default"/>
        <w:rPr>
          <w:rFonts w:ascii="Open Sans" w:hAnsi="Open Sans" w:cs="Open Sans"/>
          <w:bCs/>
          <w:sz w:val="22"/>
          <w:szCs w:val="22"/>
        </w:rPr>
      </w:pPr>
    </w:p>
    <w:p w14:paraId="3F86C72C" w14:textId="533F40C0" w:rsidR="007B4DA2" w:rsidRPr="00135DBE" w:rsidRDefault="007B4DA2" w:rsidP="007B4DA2">
      <w:pPr>
        <w:pStyle w:val="Default"/>
        <w:rPr>
          <w:rFonts w:ascii="Open Sans" w:hAnsi="Open Sans" w:cs="Open Sans"/>
          <w:bCs/>
          <w:sz w:val="22"/>
          <w:szCs w:val="22"/>
        </w:rPr>
      </w:pPr>
      <w:r w:rsidRPr="00135DBE">
        <w:rPr>
          <w:rFonts w:ascii="Open Sans" w:hAnsi="Open Sans" w:cs="Open Sans"/>
          <w:bCs/>
          <w:sz w:val="22"/>
          <w:szCs w:val="22"/>
        </w:rPr>
        <w:t>The population in Bromley is 331,100</w:t>
      </w:r>
    </w:p>
    <w:p w14:paraId="11B6BA9C" w14:textId="77777777" w:rsidR="007B4DA2" w:rsidRPr="00135DBE" w:rsidRDefault="007B4DA2" w:rsidP="007B4DA2">
      <w:pPr>
        <w:pStyle w:val="Default"/>
        <w:rPr>
          <w:rFonts w:ascii="Open Sans" w:hAnsi="Open Sans" w:cs="Open Sans"/>
          <w:bCs/>
          <w:sz w:val="22"/>
          <w:szCs w:val="22"/>
        </w:rPr>
      </w:pPr>
      <w:r w:rsidRPr="00135DBE">
        <w:rPr>
          <w:rFonts w:ascii="Open Sans" w:hAnsi="Open Sans" w:cs="Open Sans"/>
          <w:bCs/>
          <w:sz w:val="22"/>
          <w:szCs w:val="22"/>
        </w:rPr>
        <w:t>In employment – 159,900</w:t>
      </w:r>
    </w:p>
    <w:p w14:paraId="4B97DCEC" w14:textId="77777777" w:rsidR="007B4DA2" w:rsidRPr="00135DBE" w:rsidRDefault="007B4DA2" w:rsidP="007B4DA2">
      <w:pPr>
        <w:pStyle w:val="Default"/>
        <w:rPr>
          <w:rFonts w:ascii="Open Sans" w:hAnsi="Open Sans" w:cs="Open Sans"/>
          <w:bCs/>
          <w:sz w:val="22"/>
          <w:szCs w:val="22"/>
        </w:rPr>
      </w:pPr>
      <w:r w:rsidRPr="00135DBE">
        <w:rPr>
          <w:rFonts w:ascii="Open Sans" w:hAnsi="Open Sans" w:cs="Open Sans"/>
          <w:bCs/>
          <w:sz w:val="22"/>
          <w:szCs w:val="22"/>
        </w:rPr>
        <w:t>Employees – 135,000</w:t>
      </w:r>
    </w:p>
    <w:p w14:paraId="5479B0E1" w14:textId="2B6E3792" w:rsidR="007B4DA2" w:rsidRPr="00135DBE" w:rsidRDefault="007B4DA2" w:rsidP="007B4DA2">
      <w:pPr>
        <w:pStyle w:val="Default"/>
        <w:rPr>
          <w:rFonts w:ascii="Open Sans" w:hAnsi="Open Sans" w:cs="Open Sans"/>
          <w:bCs/>
          <w:sz w:val="22"/>
          <w:szCs w:val="22"/>
        </w:rPr>
      </w:pPr>
      <w:r w:rsidRPr="00135DBE">
        <w:rPr>
          <w:rFonts w:ascii="Open Sans" w:hAnsi="Open Sans" w:cs="Open Sans"/>
          <w:bCs/>
          <w:sz w:val="22"/>
          <w:szCs w:val="22"/>
        </w:rPr>
        <w:t>Self-employed – 24</w:t>
      </w:r>
      <w:r w:rsidR="00F17691">
        <w:rPr>
          <w:rFonts w:ascii="Open Sans" w:hAnsi="Open Sans" w:cs="Open Sans"/>
          <w:bCs/>
          <w:sz w:val="22"/>
          <w:szCs w:val="22"/>
        </w:rPr>
        <w:t>,</w:t>
      </w:r>
      <w:r w:rsidRPr="00135DBE">
        <w:rPr>
          <w:rFonts w:ascii="Open Sans" w:hAnsi="Open Sans" w:cs="Open Sans"/>
          <w:bCs/>
          <w:sz w:val="22"/>
          <w:szCs w:val="22"/>
        </w:rPr>
        <w:t xml:space="preserve">700     </w:t>
      </w:r>
    </w:p>
    <w:p w14:paraId="2343F89F" w14:textId="77777777" w:rsidR="007B4DA2" w:rsidRPr="00135DBE" w:rsidRDefault="007B4DA2" w:rsidP="007B4DA2">
      <w:pPr>
        <w:pStyle w:val="Default"/>
        <w:rPr>
          <w:rFonts w:ascii="Open Sans" w:hAnsi="Open Sans" w:cs="Open Sans"/>
          <w:bCs/>
          <w:sz w:val="22"/>
          <w:szCs w:val="22"/>
        </w:rPr>
      </w:pPr>
      <w:r w:rsidRPr="00135DBE">
        <w:rPr>
          <w:rFonts w:ascii="Open Sans" w:hAnsi="Open Sans" w:cs="Open Sans"/>
          <w:bCs/>
          <w:sz w:val="22"/>
          <w:szCs w:val="22"/>
        </w:rPr>
        <w:t>Unemployed – 6,600</w:t>
      </w:r>
      <w:r w:rsidRPr="00135DBE">
        <w:rPr>
          <w:rFonts w:ascii="Open Sans" w:hAnsi="Open Sans" w:cs="Open Sans"/>
          <w:bCs/>
          <w:sz w:val="22"/>
          <w:szCs w:val="22"/>
        </w:rPr>
        <w:tab/>
      </w:r>
    </w:p>
    <w:p w14:paraId="7DC44D88" w14:textId="77777777" w:rsidR="007B4DA2" w:rsidRPr="00135DBE" w:rsidRDefault="007B4DA2" w:rsidP="007B4DA2">
      <w:pPr>
        <w:pStyle w:val="Default"/>
        <w:rPr>
          <w:rFonts w:ascii="Open Sans" w:hAnsi="Open Sans" w:cs="Open Sans"/>
          <w:bCs/>
          <w:sz w:val="22"/>
          <w:szCs w:val="22"/>
        </w:rPr>
      </w:pPr>
      <w:r w:rsidRPr="00135DBE">
        <w:rPr>
          <w:rFonts w:ascii="Open Sans" w:hAnsi="Open Sans" w:cs="Open Sans"/>
          <w:bCs/>
          <w:sz w:val="22"/>
          <w:szCs w:val="22"/>
        </w:rPr>
        <w:t>11.4% self-employment in Bromley (compared with UK 10.7%)</w:t>
      </w:r>
    </w:p>
    <w:p w14:paraId="68D81595" w14:textId="1DD00C3A" w:rsidR="007B4DA2" w:rsidRPr="00135DBE" w:rsidRDefault="007B4DA2" w:rsidP="007B4DA2">
      <w:pPr>
        <w:pStyle w:val="Default"/>
        <w:rPr>
          <w:rFonts w:ascii="Open Sans" w:hAnsi="Open Sans" w:cs="Open Sans"/>
          <w:bCs/>
          <w:sz w:val="22"/>
          <w:szCs w:val="22"/>
        </w:rPr>
      </w:pPr>
      <w:r w:rsidRPr="00135DBE">
        <w:rPr>
          <w:rFonts w:ascii="Open Sans" w:hAnsi="Open Sans" w:cs="Open Sans"/>
          <w:bCs/>
          <w:sz w:val="22"/>
          <w:szCs w:val="22"/>
        </w:rPr>
        <w:t>Unemployment claimant rate (Nov 19)</w:t>
      </w:r>
      <w:r w:rsidR="00135DBE">
        <w:rPr>
          <w:rFonts w:ascii="Open Sans" w:hAnsi="Open Sans" w:cs="Open Sans"/>
          <w:bCs/>
          <w:sz w:val="22"/>
          <w:szCs w:val="22"/>
        </w:rPr>
        <w:t>2% (compared with London 3%; UK 2.9%)</w:t>
      </w:r>
      <w:r w:rsidRPr="00135DBE">
        <w:rPr>
          <w:rFonts w:ascii="Open Sans" w:hAnsi="Open Sans" w:cs="Open Sans"/>
          <w:bCs/>
          <w:sz w:val="22"/>
          <w:szCs w:val="22"/>
        </w:rPr>
        <w:t xml:space="preserve"> </w:t>
      </w:r>
      <w:r w:rsidRPr="00135DBE">
        <w:rPr>
          <w:rFonts w:ascii="Open Sans" w:hAnsi="Open Sans" w:cs="Open Sans"/>
          <w:bCs/>
          <w:sz w:val="22"/>
          <w:szCs w:val="22"/>
        </w:rPr>
        <w:tab/>
      </w:r>
      <w:r w:rsidRPr="00135DBE">
        <w:rPr>
          <w:rFonts w:ascii="Open Sans" w:hAnsi="Open Sans" w:cs="Open Sans"/>
          <w:bCs/>
          <w:sz w:val="22"/>
          <w:szCs w:val="22"/>
        </w:rPr>
        <w:tab/>
      </w:r>
      <w:r w:rsidRPr="00135DBE">
        <w:rPr>
          <w:rFonts w:ascii="Open Sans" w:hAnsi="Open Sans" w:cs="Open Sans"/>
          <w:bCs/>
          <w:sz w:val="22"/>
          <w:szCs w:val="22"/>
        </w:rPr>
        <w:tab/>
      </w:r>
      <w:r w:rsidRPr="00135DBE">
        <w:rPr>
          <w:rFonts w:ascii="Open Sans" w:hAnsi="Open Sans" w:cs="Open Sans"/>
          <w:bCs/>
          <w:sz w:val="22"/>
          <w:szCs w:val="22"/>
        </w:rPr>
        <w:tab/>
      </w:r>
      <w:r w:rsidRPr="00135DBE">
        <w:rPr>
          <w:rFonts w:ascii="Open Sans" w:hAnsi="Open Sans" w:cs="Open Sans"/>
          <w:bCs/>
          <w:sz w:val="22"/>
          <w:szCs w:val="22"/>
        </w:rPr>
        <w:tab/>
      </w:r>
      <w:r w:rsidRPr="00135DBE">
        <w:rPr>
          <w:rFonts w:ascii="Open Sans" w:hAnsi="Open Sans" w:cs="Open Sans"/>
          <w:bCs/>
          <w:sz w:val="22"/>
          <w:szCs w:val="22"/>
        </w:rPr>
        <w:tab/>
      </w:r>
      <w:r w:rsidRPr="00135DBE">
        <w:rPr>
          <w:rFonts w:ascii="Open Sans" w:hAnsi="Open Sans" w:cs="Open Sans"/>
          <w:bCs/>
          <w:sz w:val="22"/>
          <w:szCs w:val="22"/>
        </w:rPr>
        <w:tab/>
      </w:r>
    </w:p>
    <w:p w14:paraId="1D864D47" w14:textId="2A74D013" w:rsidR="004A029A" w:rsidRDefault="004A029A" w:rsidP="007B4DA2">
      <w:r>
        <w:rPr>
          <w:noProof/>
          <w:lang w:eastAsia="en-GB"/>
        </w:rPr>
        <mc:AlternateContent>
          <mc:Choice Requires="wps">
            <w:drawing>
              <wp:anchor distT="0" distB="0" distL="114300" distR="114300" simplePos="0" relativeHeight="251662336" behindDoc="0" locked="0" layoutInCell="1" allowOverlap="1" wp14:anchorId="17BCE11C" wp14:editId="6516FD7C">
                <wp:simplePos x="0" y="0"/>
                <wp:positionH relativeFrom="column">
                  <wp:posOffset>1137285</wp:posOffset>
                </wp:positionH>
                <wp:positionV relativeFrom="paragraph">
                  <wp:posOffset>92075</wp:posOffset>
                </wp:positionV>
                <wp:extent cx="2143125" cy="752475"/>
                <wp:effectExtent l="19050" t="19050" r="66675" b="28575"/>
                <wp:wrapNone/>
                <wp:docPr id="10" name="Isosceles Triangle 10"/>
                <wp:cNvGraphicFramePr/>
                <a:graphic xmlns:a="http://schemas.openxmlformats.org/drawingml/2006/main">
                  <a:graphicData uri="http://schemas.microsoft.com/office/word/2010/wordprocessingShape">
                    <wps:wsp>
                      <wps:cNvSpPr/>
                      <wps:spPr>
                        <a:xfrm>
                          <a:off x="0" y="0"/>
                          <a:ext cx="2143125" cy="752475"/>
                        </a:xfrm>
                        <a:prstGeom prst="triangle">
                          <a:avLst>
                            <a:gd name="adj" fmla="val 47005"/>
                          </a:avLst>
                        </a:prstGeom>
                        <a:solidFill>
                          <a:srgbClr val="60A8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D77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89.55pt;margin-top:7.25pt;width:168.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" adj="10153" fillcolor="#60a867" strokecolor="#1f3763 [1604]" strokeweight="1pt"/>
            </w:pict>
          </mc:Fallback>
        </mc:AlternateContent>
      </w:r>
    </w:p>
    <w:p w14:paraId="75CC73E3" w14:textId="7AA1C0F7" w:rsidR="005112EE" w:rsidRPr="00135DBE" w:rsidRDefault="004A029A" w:rsidP="007B4DA2">
      <w:r>
        <w:rPr>
          <w:noProof/>
          <w:lang w:eastAsia="en-GB"/>
        </w:rPr>
        <mc:AlternateContent>
          <mc:Choice Requires="wps">
            <w:drawing>
              <wp:anchor distT="0" distB="0" distL="114300" distR="114300" simplePos="0" relativeHeight="251661312" behindDoc="0" locked="0" layoutInCell="1" allowOverlap="1" wp14:anchorId="7C03F51C" wp14:editId="7092E22C">
                <wp:simplePos x="0" y="0"/>
                <wp:positionH relativeFrom="column">
                  <wp:posOffset>1203961</wp:posOffset>
                </wp:positionH>
                <wp:positionV relativeFrom="paragraph">
                  <wp:posOffset>568324</wp:posOffset>
                </wp:positionV>
                <wp:extent cx="2019300" cy="1114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19300" cy="1114425"/>
                        </a:xfrm>
                        <a:prstGeom prst="rect">
                          <a:avLst/>
                        </a:prstGeom>
                        <a:solidFill>
                          <a:srgbClr val="60A86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80F8FE" w14:textId="5CFA14F2" w:rsidR="004A029A" w:rsidRPr="004A029A" w:rsidRDefault="004A029A" w:rsidP="004A029A">
                            <w:pPr>
                              <w:jc w:val="center"/>
                              <w:rPr>
                                <w:b/>
                                <w:sz w:val="24"/>
                                <w:szCs w:val="24"/>
                              </w:rPr>
                            </w:pPr>
                            <w:r w:rsidRPr="004A029A">
                              <w:rPr>
                                <w:b/>
                                <w:sz w:val="24"/>
                                <w:szCs w:val="24"/>
                              </w:rPr>
                              <w:t>Average house price £486,000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F51C" id="Rectangle 9" o:spid="_x0000_s1028" style="position:absolute;margin-left:94.8pt;margin-top:44.75pt;width:159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" fillcolor="#60a867" strokecolor="#1f3763 [1604]" strokeweight="1pt">
                <v:textbox>
                  <w:txbxContent>
                    <w:p w14:paraId="4C80F8FE" w14:textId="5CFA14F2" w:rsidR="004A029A" w:rsidRPr="004A029A" w:rsidRDefault="004A029A" w:rsidP="004A029A">
                      <w:pPr>
                        <w:jc w:val="center"/>
                        <w:rPr>
                          <w:b/>
                          <w:sz w:val="24"/>
                          <w:szCs w:val="24"/>
                        </w:rPr>
                      </w:pPr>
                      <w:r w:rsidRPr="004A029A">
                        <w:rPr>
                          <w:b/>
                          <w:sz w:val="24"/>
                          <w:szCs w:val="24"/>
                        </w:rPr>
                        <w:t>Average house price £486,000</w:t>
                      </w:r>
                    </w:p>
                  </w:txbxContent>
                </v:textbox>
              </v:rect>
            </w:pict>
          </mc:Fallback>
        </mc:AlternateContent>
      </w:r>
    </w:p>
    <w:p w14:paraId="23D1008B" w14:textId="77777777" w:rsidR="00DA54AD" w:rsidRDefault="00DA54AD" w:rsidP="0069276E">
      <w:pPr>
        <w:pStyle w:val="Default"/>
        <w:rPr>
          <w:rFonts w:ascii="Open Sans" w:hAnsi="Open Sans" w:cs="Open Sans"/>
          <w:b/>
          <w:bCs/>
          <w:sz w:val="22"/>
          <w:szCs w:val="22"/>
        </w:rPr>
      </w:pPr>
    </w:p>
    <w:p w14:paraId="240E9217" w14:textId="77777777" w:rsidR="00DA54AD" w:rsidRDefault="00DA54AD" w:rsidP="0069276E">
      <w:pPr>
        <w:pStyle w:val="Default"/>
        <w:rPr>
          <w:rFonts w:ascii="Open Sans" w:hAnsi="Open Sans" w:cs="Open Sans"/>
          <w:b/>
          <w:bCs/>
          <w:sz w:val="22"/>
          <w:szCs w:val="22"/>
        </w:rPr>
      </w:pPr>
    </w:p>
    <w:p w14:paraId="5E073BAB" w14:textId="77777777" w:rsidR="00DA54AD" w:rsidRDefault="00DA54AD" w:rsidP="0069276E">
      <w:pPr>
        <w:pStyle w:val="Default"/>
        <w:rPr>
          <w:rFonts w:ascii="Open Sans" w:hAnsi="Open Sans" w:cs="Open Sans"/>
          <w:b/>
          <w:bCs/>
          <w:sz w:val="22"/>
          <w:szCs w:val="22"/>
        </w:rPr>
      </w:pPr>
    </w:p>
    <w:p w14:paraId="5688FB9E" w14:textId="77777777" w:rsidR="00DA54AD" w:rsidRDefault="00DA54AD" w:rsidP="0069276E">
      <w:pPr>
        <w:pStyle w:val="Default"/>
        <w:rPr>
          <w:rFonts w:ascii="Open Sans" w:hAnsi="Open Sans" w:cs="Open Sans"/>
          <w:b/>
          <w:bCs/>
          <w:sz w:val="22"/>
          <w:szCs w:val="22"/>
        </w:rPr>
      </w:pPr>
    </w:p>
    <w:p w14:paraId="6029B6D6" w14:textId="77777777" w:rsidR="00DA54AD" w:rsidRDefault="00DA54AD" w:rsidP="0069276E">
      <w:pPr>
        <w:pStyle w:val="Default"/>
        <w:rPr>
          <w:rFonts w:ascii="Open Sans" w:hAnsi="Open Sans" w:cs="Open Sans"/>
          <w:b/>
          <w:bCs/>
          <w:sz w:val="22"/>
          <w:szCs w:val="22"/>
        </w:rPr>
      </w:pPr>
    </w:p>
    <w:p w14:paraId="3B5812CC" w14:textId="77777777" w:rsidR="00DA54AD" w:rsidRDefault="00DA54AD" w:rsidP="0069276E">
      <w:pPr>
        <w:pStyle w:val="Default"/>
        <w:rPr>
          <w:rFonts w:ascii="Open Sans" w:hAnsi="Open Sans" w:cs="Open Sans"/>
          <w:b/>
          <w:bCs/>
          <w:sz w:val="22"/>
          <w:szCs w:val="22"/>
        </w:rPr>
      </w:pPr>
      <w:r>
        <w:rPr>
          <w:rFonts w:ascii="Open Sans" w:hAnsi="Open Sans" w:cs="Open Sans"/>
          <w:b/>
          <w:bCs/>
          <w:sz w:val="22"/>
          <w:szCs w:val="22"/>
        </w:rPr>
        <w:t xml:space="preserve"> </w:t>
      </w:r>
    </w:p>
    <w:p w14:paraId="7806F469" w14:textId="77777777" w:rsidR="00DA54AD" w:rsidRDefault="00DA54AD" w:rsidP="0069276E">
      <w:pPr>
        <w:pStyle w:val="Default"/>
        <w:rPr>
          <w:rFonts w:ascii="Open Sans" w:hAnsi="Open Sans" w:cs="Open Sans"/>
          <w:b/>
          <w:bCs/>
          <w:sz w:val="22"/>
          <w:szCs w:val="22"/>
        </w:rPr>
      </w:pPr>
    </w:p>
    <w:p w14:paraId="0CCB0D6E" w14:textId="23768ECE" w:rsidR="00C560BF" w:rsidRDefault="00C2577A" w:rsidP="0069276E">
      <w:pPr>
        <w:pStyle w:val="Default"/>
        <w:rPr>
          <w:rFonts w:ascii="Open Sans" w:hAnsi="Open Sans" w:cs="Open Sans"/>
          <w:b/>
          <w:bCs/>
          <w:sz w:val="22"/>
          <w:szCs w:val="22"/>
        </w:rPr>
      </w:pPr>
      <w:r>
        <w:rPr>
          <w:rFonts w:ascii="Open Sans" w:hAnsi="Open Sans" w:cs="Open Sans"/>
          <w:b/>
          <w:bCs/>
          <w:sz w:val="22"/>
          <w:szCs w:val="22"/>
        </w:rPr>
        <w:t xml:space="preserve">  </w:t>
      </w:r>
      <w:r w:rsidR="00DA54AD">
        <w:rPr>
          <w:rFonts w:ascii="Open Sans" w:hAnsi="Open Sans" w:cs="Open Sans"/>
          <w:b/>
          <w:bCs/>
          <w:sz w:val="22"/>
          <w:szCs w:val="22"/>
        </w:rPr>
        <w:t xml:space="preserve">       </w:t>
      </w:r>
      <w:r w:rsidR="00DA54AD">
        <w:rPr>
          <w:noProof/>
          <w:lang w:eastAsia="en-GB"/>
        </w:rPr>
        <w:drawing>
          <wp:inline distT="0" distB="0" distL="0" distR="0" wp14:anchorId="318A17E7" wp14:editId="426E482A">
            <wp:extent cx="3499244" cy="491744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074" t="10370" r="30202" b="4804"/>
                    <a:stretch/>
                  </pic:blipFill>
                  <pic:spPr bwMode="auto">
                    <a:xfrm>
                      <a:off x="0" y="0"/>
                      <a:ext cx="3511280" cy="4934355"/>
                    </a:xfrm>
                    <a:prstGeom prst="rect">
                      <a:avLst/>
                    </a:prstGeom>
                    <a:ln>
                      <a:noFill/>
                    </a:ln>
                    <a:extLst>
                      <a:ext uri="{53640926-AAD7-44D8-BBD7-CCE9431645EC}">
                        <a14:shadowObscured xmlns:a14="http://schemas.microsoft.com/office/drawing/2010/main"/>
                      </a:ext>
                    </a:extLst>
                  </pic:spPr>
                </pic:pic>
              </a:graphicData>
            </a:graphic>
          </wp:inline>
        </w:drawing>
      </w:r>
      <w:r w:rsidR="00DA54AD">
        <w:rPr>
          <w:rFonts w:ascii="Open Sans" w:hAnsi="Open Sans" w:cs="Open Sans"/>
          <w:b/>
          <w:bCs/>
          <w:sz w:val="22"/>
          <w:szCs w:val="22"/>
        </w:rPr>
        <w:t xml:space="preserve">                      </w:t>
      </w:r>
      <w:r w:rsidR="00DA54AD">
        <w:rPr>
          <w:noProof/>
          <w:lang w:eastAsia="en-GB"/>
        </w:rPr>
        <w:drawing>
          <wp:inline distT="0" distB="0" distL="0" distR="0" wp14:anchorId="19CF1A01" wp14:editId="78DFCA58">
            <wp:extent cx="3409950" cy="48813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065" t="14892" r="33858" b="13927"/>
                    <a:stretch/>
                  </pic:blipFill>
                  <pic:spPr bwMode="auto">
                    <a:xfrm>
                      <a:off x="0" y="0"/>
                      <a:ext cx="3428204" cy="4907470"/>
                    </a:xfrm>
                    <a:prstGeom prst="rect">
                      <a:avLst/>
                    </a:prstGeom>
                    <a:ln>
                      <a:noFill/>
                    </a:ln>
                    <a:extLst>
                      <a:ext uri="{53640926-AAD7-44D8-BBD7-CCE9431645EC}">
                        <a14:shadowObscured xmlns:a14="http://schemas.microsoft.com/office/drawing/2010/main"/>
                      </a:ext>
                    </a:extLst>
                  </pic:spPr>
                </pic:pic>
              </a:graphicData>
            </a:graphic>
          </wp:inline>
        </w:drawing>
      </w:r>
      <w:r w:rsidR="00DA54AD">
        <w:rPr>
          <w:rFonts w:ascii="Open Sans" w:hAnsi="Open Sans" w:cs="Open Sans"/>
          <w:b/>
          <w:bCs/>
          <w:sz w:val="22"/>
          <w:szCs w:val="22"/>
        </w:rPr>
        <w:t xml:space="preserve">                                                     </w:t>
      </w:r>
    </w:p>
    <w:p w14:paraId="64CEFD31" w14:textId="77777777" w:rsidR="00C560BF" w:rsidRDefault="00C560BF" w:rsidP="0069276E">
      <w:pPr>
        <w:pStyle w:val="Default"/>
        <w:rPr>
          <w:rFonts w:ascii="Open Sans" w:hAnsi="Open Sans" w:cs="Open Sans"/>
          <w:b/>
          <w:bCs/>
          <w:sz w:val="22"/>
          <w:szCs w:val="22"/>
        </w:rPr>
      </w:pPr>
    </w:p>
    <w:p w14:paraId="1695FAA7" w14:textId="77777777" w:rsidR="0065721A" w:rsidRDefault="0065721A" w:rsidP="0069276E">
      <w:pPr>
        <w:pStyle w:val="Default"/>
        <w:rPr>
          <w:rFonts w:ascii="Open Sans" w:hAnsi="Open Sans" w:cs="Open Sans"/>
          <w:b/>
          <w:bCs/>
          <w:sz w:val="22"/>
          <w:szCs w:val="22"/>
        </w:rPr>
      </w:pPr>
    </w:p>
    <w:p w14:paraId="2F519953" w14:textId="77777777" w:rsidR="00C560BF" w:rsidRDefault="00C560BF" w:rsidP="0069276E">
      <w:pPr>
        <w:pStyle w:val="Default"/>
        <w:rPr>
          <w:rFonts w:ascii="Open Sans" w:hAnsi="Open Sans" w:cs="Open Sans"/>
          <w:b/>
          <w:bCs/>
          <w:sz w:val="22"/>
          <w:szCs w:val="22"/>
        </w:rPr>
      </w:pPr>
    </w:p>
    <w:p w14:paraId="03681AD3" w14:textId="77777777" w:rsidR="0002134F" w:rsidRDefault="0002134F" w:rsidP="0069276E">
      <w:pPr>
        <w:pStyle w:val="Default"/>
        <w:rPr>
          <w:rFonts w:ascii="Open Sans" w:hAnsi="Open Sans" w:cs="Open Sans"/>
          <w:b/>
          <w:bCs/>
          <w:sz w:val="22"/>
          <w:szCs w:val="22"/>
        </w:rPr>
      </w:pPr>
    </w:p>
    <w:p w14:paraId="4BD9B032" w14:textId="77777777" w:rsidR="0002134F" w:rsidRDefault="0002134F" w:rsidP="0069276E">
      <w:pPr>
        <w:pStyle w:val="Default"/>
        <w:rPr>
          <w:rFonts w:ascii="Open Sans" w:hAnsi="Open Sans" w:cs="Open Sans"/>
          <w:b/>
          <w:bCs/>
          <w:sz w:val="22"/>
          <w:szCs w:val="22"/>
        </w:rPr>
      </w:pPr>
    </w:p>
    <w:p w14:paraId="662FA247" w14:textId="69629DED" w:rsidR="005A1F7F" w:rsidRDefault="0065721A" w:rsidP="0069276E">
      <w:pPr>
        <w:pStyle w:val="Default"/>
        <w:rPr>
          <w:rFonts w:ascii="Open Sans" w:hAnsi="Open Sans" w:cs="Open Sans"/>
          <w:b/>
          <w:bCs/>
          <w:sz w:val="22"/>
          <w:szCs w:val="22"/>
        </w:rPr>
      </w:pPr>
      <w:r>
        <w:rPr>
          <w:rFonts w:ascii="Open Sans" w:hAnsi="Open Sans" w:cs="Open Sans"/>
          <w:b/>
          <w:bCs/>
          <w:sz w:val="22"/>
          <w:szCs w:val="22"/>
        </w:rPr>
        <w:t>Employee Jobs by Industry</w:t>
      </w:r>
    </w:p>
    <w:p w14:paraId="6F17C18B" w14:textId="77777777" w:rsidR="00476727" w:rsidRDefault="00476727" w:rsidP="0069276E">
      <w:pPr>
        <w:pStyle w:val="Default"/>
        <w:rPr>
          <w:rFonts w:ascii="Open Sans" w:hAnsi="Open Sans" w:cs="Open Sans"/>
          <w:b/>
          <w:bCs/>
          <w:sz w:val="22"/>
          <w:szCs w:val="22"/>
        </w:rPr>
      </w:pPr>
    </w:p>
    <w:tbl>
      <w:tblPr>
        <w:tblStyle w:val="TableGrid"/>
        <w:tblW w:w="0" w:type="auto"/>
        <w:tblLook w:val="04A0" w:firstRow="1" w:lastRow="0" w:firstColumn="1" w:lastColumn="0" w:noHBand="0" w:noVBand="1"/>
      </w:tblPr>
      <w:tblGrid>
        <w:gridCol w:w="3681"/>
        <w:gridCol w:w="2551"/>
        <w:gridCol w:w="2551"/>
        <w:gridCol w:w="2552"/>
        <w:gridCol w:w="2919"/>
      </w:tblGrid>
      <w:tr w:rsidR="00476727" w14:paraId="56567476" w14:textId="77777777" w:rsidTr="00476727">
        <w:tc>
          <w:tcPr>
            <w:tcW w:w="3681" w:type="dxa"/>
          </w:tcPr>
          <w:p w14:paraId="1CA7B39B" w14:textId="24B75479" w:rsidR="00476727" w:rsidRDefault="00476727" w:rsidP="0069276E">
            <w:pPr>
              <w:pStyle w:val="Default"/>
              <w:rPr>
                <w:rFonts w:ascii="Open Sans" w:hAnsi="Open Sans" w:cs="Open Sans"/>
                <w:b/>
                <w:bCs/>
                <w:sz w:val="22"/>
                <w:szCs w:val="22"/>
              </w:rPr>
            </w:pPr>
            <w:r>
              <w:rPr>
                <w:rFonts w:ascii="Open Sans" w:hAnsi="Open Sans" w:cs="Open Sans"/>
                <w:b/>
                <w:bCs/>
                <w:sz w:val="22"/>
                <w:szCs w:val="22"/>
              </w:rPr>
              <w:t>Business Area</w:t>
            </w:r>
          </w:p>
        </w:tc>
        <w:tc>
          <w:tcPr>
            <w:tcW w:w="2551" w:type="dxa"/>
          </w:tcPr>
          <w:p w14:paraId="429514FC" w14:textId="77777777" w:rsidR="00476727" w:rsidRDefault="00476727" w:rsidP="00476727">
            <w:pPr>
              <w:pStyle w:val="Default"/>
              <w:jc w:val="center"/>
              <w:rPr>
                <w:rFonts w:ascii="Open Sans" w:hAnsi="Open Sans" w:cs="Open Sans"/>
                <w:b/>
                <w:bCs/>
                <w:sz w:val="22"/>
                <w:szCs w:val="22"/>
              </w:rPr>
            </w:pPr>
            <w:r>
              <w:rPr>
                <w:rFonts w:ascii="Open Sans" w:hAnsi="Open Sans" w:cs="Open Sans"/>
                <w:b/>
                <w:bCs/>
                <w:sz w:val="22"/>
                <w:szCs w:val="22"/>
              </w:rPr>
              <w:t>Number of jobs</w:t>
            </w:r>
          </w:p>
          <w:p w14:paraId="68A206FD" w14:textId="5A0DF4B9" w:rsidR="00476727" w:rsidRDefault="0065721A" w:rsidP="00476727">
            <w:pPr>
              <w:pStyle w:val="Default"/>
              <w:jc w:val="center"/>
              <w:rPr>
                <w:rFonts w:ascii="Open Sans" w:hAnsi="Open Sans" w:cs="Open Sans"/>
                <w:b/>
                <w:bCs/>
                <w:sz w:val="22"/>
                <w:szCs w:val="22"/>
              </w:rPr>
            </w:pPr>
            <w:r>
              <w:rPr>
                <w:rFonts w:ascii="Open Sans" w:hAnsi="Open Sans" w:cs="Open Sans"/>
                <w:b/>
                <w:bCs/>
                <w:sz w:val="22"/>
                <w:szCs w:val="22"/>
              </w:rPr>
              <w:t>Bromley (2018</w:t>
            </w:r>
            <w:r w:rsidR="00476727">
              <w:rPr>
                <w:rFonts w:ascii="Open Sans" w:hAnsi="Open Sans" w:cs="Open Sans"/>
                <w:b/>
                <w:bCs/>
                <w:sz w:val="22"/>
                <w:szCs w:val="22"/>
              </w:rPr>
              <w:t>)</w:t>
            </w:r>
          </w:p>
        </w:tc>
        <w:tc>
          <w:tcPr>
            <w:tcW w:w="2551" w:type="dxa"/>
          </w:tcPr>
          <w:p w14:paraId="0E884415" w14:textId="77777777" w:rsidR="00476727" w:rsidRDefault="0065721A" w:rsidP="00476727">
            <w:pPr>
              <w:pStyle w:val="Default"/>
              <w:jc w:val="center"/>
              <w:rPr>
                <w:rFonts w:ascii="Open Sans" w:hAnsi="Open Sans" w:cs="Open Sans"/>
                <w:b/>
                <w:bCs/>
                <w:sz w:val="22"/>
                <w:szCs w:val="22"/>
              </w:rPr>
            </w:pPr>
            <w:r>
              <w:rPr>
                <w:rFonts w:ascii="Open Sans" w:hAnsi="Open Sans" w:cs="Open Sans"/>
                <w:b/>
                <w:bCs/>
                <w:sz w:val="22"/>
                <w:szCs w:val="22"/>
              </w:rPr>
              <w:t>Bromley</w:t>
            </w:r>
          </w:p>
          <w:p w14:paraId="2AF31544" w14:textId="0C986FB0" w:rsidR="0065721A" w:rsidRDefault="0065721A" w:rsidP="00476727">
            <w:pPr>
              <w:pStyle w:val="Default"/>
              <w:jc w:val="center"/>
              <w:rPr>
                <w:rFonts w:ascii="Open Sans" w:hAnsi="Open Sans" w:cs="Open Sans"/>
                <w:b/>
                <w:bCs/>
                <w:sz w:val="22"/>
                <w:szCs w:val="22"/>
              </w:rPr>
            </w:pPr>
            <w:r>
              <w:rPr>
                <w:rFonts w:ascii="Open Sans" w:hAnsi="Open Sans" w:cs="Open Sans"/>
                <w:b/>
                <w:bCs/>
                <w:sz w:val="22"/>
                <w:szCs w:val="22"/>
              </w:rPr>
              <w:t>%</w:t>
            </w:r>
          </w:p>
        </w:tc>
        <w:tc>
          <w:tcPr>
            <w:tcW w:w="2552" w:type="dxa"/>
          </w:tcPr>
          <w:p w14:paraId="5411C170" w14:textId="77777777" w:rsidR="00476727" w:rsidRDefault="0065721A" w:rsidP="00476727">
            <w:pPr>
              <w:pStyle w:val="Default"/>
              <w:jc w:val="center"/>
              <w:rPr>
                <w:rFonts w:ascii="Open Sans" w:hAnsi="Open Sans" w:cs="Open Sans"/>
                <w:b/>
                <w:bCs/>
                <w:sz w:val="22"/>
                <w:szCs w:val="22"/>
              </w:rPr>
            </w:pPr>
            <w:r>
              <w:rPr>
                <w:rFonts w:ascii="Open Sans" w:hAnsi="Open Sans" w:cs="Open Sans"/>
                <w:b/>
                <w:bCs/>
                <w:sz w:val="22"/>
                <w:szCs w:val="22"/>
              </w:rPr>
              <w:t xml:space="preserve">London </w:t>
            </w:r>
          </w:p>
          <w:p w14:paraId="4A83A71F" w14:textId="7A470538" w:rsidR="0065721A" w:rsidRDefault="0065721A" w:rsidP="00476727">
            <w:pPr>
              <w:pStyle w:val="Default"/>
              <w:jc w:val="center"/>
              <w:rPr>
                <w:rFonts w:ascii="Open Sans" w:hAnsi="Open Sans" w:cs="Open Sans"/>
                <w:b/>
                <w:bCs/>
                <w:sz w:val="22"/>
                <w:szCs w:val="22"/>
              </w:rPr>
            </w:pPr>
            <w:r>
              <w:rPr>
                <w:rFonts w:ascii="Open Sans" w:hAnsi="Open Sans" w:cs="Open Sans"/>
                <w:b/>
                <w:bCs/>
                <w:sz w:val="22"/>
                <w:szCs w:val="22"/>
              </w:rPr>
              <w:t>%</w:t>
            </w:r>
          </w:p>
        </w:tc>
        <w:tc>
          <w:tcPr>
            <w:tcW w:w="2919" w:type="dxa"/>
          </w:tcPr>
          <w:p w14:paraId="21B6EF9B" w14:textId="77777777" w:rsidR="00476727" w:rsidRDefault="0065721A" w:rsidP="0065721A">
            <w:pPr>
              <w:pStyle w:val="Default"/>
              <w:jc w:val="center"/>
              <w:rPr>
                <w:rFonts w:ascii="Open Sans" w:hAnsi="Open Sans" w:cs="Open Sans"/>
                <w:b/>
                <w:bCs/>
                <w:sz w:val="22"/>
                <w:szCs w:val="22"/>
              </w:rPr>
            </w:pPr>
            <w:r>
              <w:rPr>
                <w:rFonts w:ascii="Open Sans" w:hAnsi="Open Sans" w:cs="Open Sans"/>
                <w:b/>
                <w:bCs/>
                <w:sz w:val="22"/>
                <w:szCs w:val="22"/>
              </w:rPr>
              <w:t>Great Britain</w:t>
            </w:r>
          </w:p>
          <w:p w14:paraId="37AF2CCD" w14:textId="25D960EA" w:rsidR="0065721A" w:rsidRDefault="0065721A" w:rsidP="0065721A">
            <w:pPr>
              <w:pStyle w:val="Default"/>
              <w:jc w:val="center"/>
              <w:rPr>
                <w:rFonts w:ascii="Open Sans" w:hAnsi="Open Sans" w:cs="Open Sans"/>
                <w:b/>
                <w:bCs/>
                <w:sz w:val="22"/>
                <w:szCs w:val="22"/>
              </w:rPr>
            </w:pPr>
            <w:r>
              <w:rPr>
                <w:rFonts w:ascii="Open Sans" w:hAnsi="Open Sans" w:cs="Open Sans"/>
                <w:b/>
                <w:bCs/>
                <w:sz w:val="22"/>
                <w:szCs w:val="22"/>
              </w:rPr>
              <w:t>%</w:t>
            </w:r>
          </w:p>
        </w:tc>
      </w:tr>
    </w:tbl>
    <w:p w14:paraId="3D919743" w14:textId="0212C9EE" w:rsidR="00476727" w:rsidRDefault="00476727" w:rsidP="0069276E">
      <w:pPr>
        <w:pStyle w:val="Default"/>
        <w:rPr>
          <w:rFonts w:ascii="Open Sans" w:hAnsi="Open Sans" w:cs="Open Sans"/>
          <w:b/>
          <w:bCs/>
          <w:sz w:val="22"/>
          <w:szCs w:val="22"/>
        </w:rPr>
      </w:pPr>
    </w:p>
    <w:tbl>
      <w:tblPr>
        <w:tblStyle w:val="TableGrid"/>
        <w:tblW w:w="0" w:type="auto"/>
        <w:tblLook w:val="04A0" w:firstRow="1" w:lastRow="0" w:firstColumn="1" w:lastColumn="0" w:noHBand="0" w:noVBand="1"/>
      </w:tblPr>
      <w:tblGrid>
        <w:gridCol w:w="3681"/>
        <w:gridCol w:w="2551"/>
        <w:gridCol w:w="2552"/>
        <w:gridCol w:w="2551"/>
        <w:gridCol w:w="2977"/>
      </w:tblGrid>
      <w:tr w:rsidR="0065721A" w14:paraId="36680C3B" w14:textId="77777777" w:rsidTr="0065721A">
        <w:tc>
          <w:tcPr>
            <w:tcW w:w="3681" w:type="dxa"/>
            <w:vAlign w:val="center"/>
          </w:tcPr>
          <w:p w14:paraId="7CBD5804" w14:textId="7F425E68" w:rsidR="0065721A" w:rsidRDefault="0065721A" w:rsidP="0069276E">
            <w:pPr>
              <w:pStyle w:val="Default"/>
              <w:rPr>
                <w:rFonts w:ascii="Open Sans" w:hAnsi="Open Sans" w:cs="Open Sans"/>
                <w:bCs/>
                <w:sz w:val="22"/>
                <w:szCs w:val="22"/>
              </w:rPr>
            </w:pPr>
            <w:r>
              <w:rPr>
                <w:rFonts w:ascii="Open Sans" w:hAnsi="Open Sans" w:cs="Open Sans"/>
                <w:bCs/>
                <w:sz w:val="22"/>
                <w:szCs w:val="22"/>
              </w:rPr>
              <w:t>Wholesale &amp; Retail</w:t>
            </w:r>
          </w:p>
          <w:p w14:paraId="67FC7B47" w14:textId="10D162C0" w:rsidR="0065721A" w:rsidRPr="0042186E" w:rsidRDefault="0065721A" w:rsidP="0069276E">
            <w:pPr>
              <w:pStyle w:val="Default"/>
              <w:rPr>
                <w:rFonts w:ascii="Open Sans" w:hAnsi="Open Sans" w:cs="Open Sans"/>
                <w:bCs/>
                <w:sz w:val="22"/>
                <w:szCs w:val="22"/>
              </w:rPr>
            </w:pPr>
          </w:p>
        </w:tc>
        <w:tc>
          <w:tcPr>
            <w:tcW w:w="2551" w:type="dxa"/>
            <w:vAlign w:val="center"/>
          </w:tcPr>
          <w:p w14:paraId="5C125145" w14:textId="30DC05EB"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17,000</w:t>
            </w:r>
          </w:p>
        </w:tc>
        <w:tc>
          <w:tcPr>
            <w:tcW w:w="2552" w:type="dxa"/>
            <w:vAlign w:val="center"/>
          </w:tcPr>
          <w:p w14:paraId="45C4B548" w14:textId="03DBD1CE"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15.9</w:t>
            </w:r>
          </w:p>
        </w:tc>
        <w:tc>
          <w:tcPr>
            <w:tcW w:w="2551" w:type="dxa"/>
            <w:vAlign w:val="center"/>
          </w:tcPr>
          <w:p w14:paraId="266B769B" w14:textId="230C7F9D"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12.0</w:t>
            </w:r>
          </w:p>
        </w:tc>
        <w:tc>
          <w:tcPr>
            <w:tcW w:w="2977" w:type="dxa"/>
            <w:vAlign w:val="center"/>
          </w:tcPr>
          <w:p w14:paraId="03B1DDEC" w14:textId="31887138"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15.2</w:t>
            </w:r>
          </w:p>
        </w:tc>
      </w:tr>
      <w:tr w:rsidR="0065721A" w14:paraId="4C1878DF" w14:textId="77777777" w:rsidTr="0065721A">
        <w:tc>
          <w:tcPr>
            <w:tcW w:w="3681" w:type="dxa"/>
            <w:vAlign w:val="center"/>
          </w:tcPr>
          <w:p w14:paraId="06E68958" w14:textId="319917E5" w:rsidR="0065721A" w:rsidRDefault="0065721A" w:rsidP="0069276E">
            <w:pPr>
              <w:pStyle w:val="Default"/>
              <w:rPr>
                <w:rFonts w:ascii="Open Sans" w:hAnsi="Open Sans" w:cs="Open Sans"/>
                <w:bCs/>
                <w:sz w:val="22"/>
                <w:szCs w:val="22"/>
              </w:rPr>
            </w:pPr>
            <w:r>
              <w:rPr>
                <w:rFonts w:ascii="Open Sans" w:hAnsi="Open Sans" w:cs="Open Sans"/>
                <w:bCs/>
                <w:sz w:val="22"/>
                <w:szCs w:val="22"/>
              </w:rPr>
              <w:t>Health &amp; Social Care</w:t>
            </w:r>
          </w:p>
          <w:p w14:paraId="50AA0F98" w14:textId="093948EA" w:rsidR="0065721A" w:rsidRPr="0042186E" w:rsidRDefault="0065721A" w:rsidP="0069276E">
            <w:pPr>
              <w:pStyle w:val="Default"/>
              <w:rPr>
                <w:rFonts w:ascii="Open Sans" w:hAnsi="Open Sans" w:cs="Open Sans"/>
                <w:bCs/>
                <w:sz w:val="22"/>
                <w:szCs w:val="22"/>
              </w:rPr>
            </w:pPr>
          </w:p>
        </w:tc>
        <w:tc>
          <w:tcPr>
            <w:tcW w:w="2551" w:type="dxa"/>
            <w:vAlign w:val="center"/>
          </w:tcPr>
          <w:p w14:paraId="27252418" w14:textId="5A6C3A3F"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17,000</w:t>
            </w:r>
          </w:p>
        </w:tc>
        <w:tc>
          <w:tcPr>
            <w:tcW w:w="2552" w:type="dxa"/>
            <w:vAlign w:val="center"/>
          </w:tcPr>
          <w:p w14:paraId="56E67972" w14:textId="050378FA"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15.39</w:t>
            </w:r>
          </w:p>
        </w:tc>
        <w:tc>
          <w:tcPr>
            <w:tcW w:w="2551" w:type="dxa"/>
            <w:vAlign w:val="center"/>
          </w:tcPr>
          <w:p w14:paraId="62CDE440" w14:textId="7144CC7C"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0.3</w:t>
            </w:r>
          </w:p>
        </w:tc>
        <w:tc>
          <w:tcPr>
            <w:tcW w:w="2977" w:type="dxa"/>
            <w:vAlign w:val="center"/>
          </w:tcPr>
          <w:p w14:paraId="0FBA634A" w14:textId="77659DB1"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13.2</w:t>
            </w:r>
          </w:p>
        </w:tc>
      </w:tr>
      <w:tr w:rsidR="0065721A" w14:paraId="50579C7F" w14:textId="77777777" w:rsidTr="0065721A">
        <w:tc>
          <w:tcPr>
            <w:tcW w:w="3681" w:type="dxa"/>
            <w:vAlign w:val="center"/>
          </w:tcPr>
          <w:p w14:paraId="59367BB0" w14:textId="1A34046D" w:rsidR="0065721A" w:rsidRDefault="0065721A" w:rsidP="0065721A">
            <w:pPr>
              <w:pStyle w:val="Default"/>
              <w:rPr>
                <w:rFonts w:ascii="Open Sans" w:hAnsi="Open Sans" w:cs="Open Sans"/>
                <w:bCs/>
                <w:sz w:val="22"/>
                <w:szCs w:val="22"/>
              </w:rPr>
            </w:pPr>
            <w:r>
              <w:rPr>
                <w:rFonts w:ascii="Open Sans" w:hAnsi="Open Sans" w:cs="Open Sans"/>
                <w:bCs/>
                <w:sz w:val="22"/>
                <w:szCs w:val="22"/>
              </w:rPr>
              <w:t>Administration</w:t>
            </w:r>
          </w:p>
          <w:p w14:paraId="61E1CEC3" w14:textId="2E01C734" w:rsidR="0065721A" w:rsidRPr="0042186E" w:rsidRDefault="0065721A" w:rsidP="0065721A">
            <w:pPr>
              <w:pStyle w:val="Default"/>
              <w:rPr>
                <w:rFonts w:ascii="Open Sans" w:hAnsi="Open Sans" w:cs="Open Sans"/>
                <w:bCs/>
                <w:sz w:val="22"/>
                <w:szCs w:val="22"/>
              </w:rPr>
            </w:pPr>
          </w:p>
        </w:tc>
        <w:tc>
          <w:tcPr>
            <w:tcW w:w="2551" w:type="dxa"/>
            <w:vAlign w:val="center"/>
          </w:tcPr>
          <w:p w14:paraId="2EC6012F" w14:textId="105F77D4"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12,000</w:t>
            </w:r>
          </w:p>
        </w:tc>
        <w:tc>
          <w:tcPr>
            <w:tcW w:w="2552" w:type="dxa"/>
            <w:vAlign w:val="center"/>
          </w:tcPr>
          <w:p w14:paraId="7D282297" w14:textId="3984C27A"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11.2</w:t>
            </w:r>
          </w:p>
        </w:tc>
        <w:tc>
          <w:tcPr>
            <w:tcW w:w="2551" w:type="dxa"/>
            <w:vAlign w:val="center"/>
          </w:tcPr>
          <w:p w14:paraId="07C3F5BE" w14:textId="3525A095"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10.9</w:t>
            </w:r>
          </w:p>
        </w:tc>
        <w:tc>
          <w:tcPr>
            <w:tcW w:w="2977" w:type="dxa"/>
            <w:vAlign w:val="center"/>
          </w:tcPr>
          <w:p w14:paraId="03B7294F" w14:textId="7F8E3AEF"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9.1</w:t>
            </w:r>
          </w:p>
        </w:tc>
      </w:tr>
      <w:tr w:rsidR="0065721A" w14:paraId="7DFED18D" w14:textId="77777777" w:rsidTr="0065721A">
        <w:tc>
          <w:tcPr>
            <w:tcW w:w="3681" w:type="dxa"/>
            <w:vAlign w:val="center"/>
          </w:tcPr>
          <w:p w14:paraId="1E3607EB" w14:textId="5810DA4E" w:rsidR="0065721A" w:rsidRDefault="0065721A" w:rsidP="0069276E">
            <w:pPr>
              <w:pStyle w:val="Default"/>
              <w:rPr>
                <w:rFonts w:ascii="Open Sans" w:hAnsi="Open Sans" w:cs="Open Sans"/>
                <w:bCs/>
                <w:sz w:val="22"/>
                <w:szCs w:val="22"/>
              </w:rPr>
            </w:pPr>
            <w:r>
              <w:rPr>
                <w:rFonts w:ascii="Open Sans" w:hAnsi="Open Sans" w:cs="Open Sans"/>
                <w:bCs/>
                <w:sz w:val="22"/>
                <w:szCs w:val="22"/>
              </w:rPr>
              <w:t>Education</w:t>
            </w:r>
          </w:p>
          <w:p w14:paraId="4C1B93BF" w14:textId="7E45622A" w:rsidR="0065721A" w:rsidRPr="0042186E" w:rsidRDefault="0065721A" w:rsidP="0069276E">
            <w:pPr>
              <w:pStyle w:val="Default"/>
              <w:rPr>
                <w:rFonts w:ascii="Open Sans" w:hAnsi="Open Sans" w:cs="Open Sans"/>
                <w:bCs/>
                <w:sz w:val="22"/>
                <w:szCs w:val="22"/>
              </w:rPr>
            </w:pPr>
          </w:p>
        </w:tc>
        <w:tc>
          <w:tcPr>
            <w:tcW w:w="2551" w:type="dxa"/>
            <w:vAlign w:val="center"/>
          </w:tcPr>
          <w:p w14:paraId="58FFD788" w14:textId="0E77D59E"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11,000</w:t>
            </w:r>
          </w:p>
        </w:tc>
        <w:tc>
          <w:tcPr>
            <w:tcW w:w="2552" w:type="dxa"/>
            <w:vAlign w:val="center"/>
          </w:tcPr>
          <w:p w14:paraId="69FC71BE" w14:textId="264ACC5E"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10.3</w:t>
            </w:r>
          </w:p>
        </w:tc>
        <w:tc>
          <w:tcPr>
            <w:tcW w:w="2551" w:type="dxa"/>
            <w:vAlign w:val="center"/>
          </w:tcPr>
          <w:p w14:paraId="14A47119" w14:textId="1E8EEDF2"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7.4</w:t>
            </w:r>
          </w:p>
        </w:tc>
        <w:tc>
          <w:tcPr>
            <w:tcW w:w="2977" w:type="dxa"/>
            <w:vAlign w:val="center"/>
          </w:tcPr>
          <w:p w14:paraId="03939537" w14:textId="6C4B0E70"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8.9</w:t>
            </w:r>
          </w:p>
        </w:tc>
      </w:tr>
      <w:tr w:rsidR="0065721A" w14:paraId="29E5C6F2" w14:textId="77777777" w:rsidTr="0065721A">
        <w:tc>
          <w:tcPr>
            <w:tcW w:w="3681" w:type="dxa"/>
            <w:vAlign w:val="center"/>
          </w:tcPr>
          <w:p w14:paraId="1993D953" w14:textId="580509B6" w:rsidR="0065721A" w:rsidRDefault="0065721A" w:rsidP="0065721A">
            <w:pPr>
              <w:pStyle w:val="Default"/>
              <w:rPr>
                <w:rFonts w:ascii="Open Sans" w:hAnsi="Open Sans" w:cs="Open Sans"/>
                <w:bCs/>
                <w:sz w:val="22"/>
                <w:szCs w:val="22"/>
              </w:rPr>
            </w:pPr>
            <w:r>
              <w:rPr>
                <w:rFonts w:ascii="Open Sans" w:hAnsi="Open Sans" w:cs="Open Sans"/>
                <w:bCs/>
                <w:sz w:val="22"/>
                <w:szCs w:val="22"/>
              </w:rPr>
              <w:t>Science &amp; Technology</w:t>
            </w:r>
          </w:p>
          <w:p w14:paraId="33B9FBFE" w14:textId="48A1864F" w:rsidR="0065721A" w:rsidRPr="0042186E" w:rsidRDefault="0065721A" w:rsidP="0065721A">
            <w:pPr>
              <w:pStyle w:val="Default"/>
              <w:rPr>
                <w:rFonts w:ascii="Open Sans" w:hAnsi="Open Sans" w:cs="Open Sans"/>
                <w:bCs/>
                <w:sz w:val="22"/>
                <w:szCs w:val="22"/>
              </w:rPr>
            </w:pPr>
          </w:p>
        </w:tc>
        <w:tc>
          <w:tcPr>
            <w:tcW w:w="2551" w:type="dxa"/>
            <w:vAlign w:val="center"/>
          </w:tcPr>
          <w:p w14:paraId="01051D2A" w14:textId="1675E15E"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8,000</w:t>
            </w:r>
          </w:p>
        </w:tc>
        <w:tc>
          <w:tcPr>
            <w:tcW w:w="2552" w:type="dxa"/>
            <w:vAlign w:val="center"/>
          </w:tcPr>
          <w:p w14:paraId="3C3C7839" w14:textId="43537E3B"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7.5</w:t>
            </w:r>
          </w:p>
        </w:tc>
        <w:tc>
          <w:tcPr>
            <w:tcW w:w="2551" w:type="dxa"/>
            <w:vAlign w:val="center"/>
          </w:tcPr>
          <w:p w14:paraId="76DD03BD" w14:textId="751E8847"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13.7</w:t>
            </w:r>
          </w:p>
        </w:tc>
        <w:tc>
          <w:tcPr>
            <w:tcW w:w="2977" w:type="dxa"/>
            <w:vAlign w:val="center"/>
          </w:tcPr>
          <w:p w14:paraId="17E55795" w14:textId="2F5F0CBF" w:rsidR="0065721A" w:rsidRPr="0042186E" w:rsidRDefault="0065721A" w:rsidP="00476727">
            <w:pPr>
              <w:pStyle w:val="Default"/>
              <w:jc w:val="center"/>
              <w:rPr>
                <w:rFonts w:ascii="Open Sans" w:hAnsi="Open Sans" w:cs="Open Sans"/>
                <w:bCs/>
                <w:sz w:val="22"/>
                <w:szCs w:val="22"/>
              </w:rPr>
            </w:pPr>
            <w:r>
              <w:rPr>
                <w:rFonts w:ascii="Open Sans" w:hAnsi="Open Sans" w:cs="Open Sans"/>
                <w:bCs/>
                <w:sz w:val="22"/>
                <w:szCs w:val="22"/>
              </w:rPr>
              <w:t>8.7</w:t>
            </w:r>
          </w:p>
        </w:tc>
      </w:tr>
    </w:tbl>
    <w:p w14:paraId="4C7158AE" w14:textId="77777777" w:rsidR="005A1F7F" w:rsidRDefault="005A1F7F" w:rsidP="0069276E">
      <w:pPr>
        <w:pStyle w:val="Default"/>
        <w:rPr>
          <w:rFonts w:ascii="Open Sans" w:hAnsi="Open Sans" w:cs="Open Sans"/>
          <w:b/>
          <w:bCs/>
          <w:sz w:val="22"/>
          <w:szCs w:val="22"/>
        </w:rPr>
      </w:pPr>
    </w:p>
    <w:p w14:paraId="3363F1B7" w14:textId="77777777" w:rsidR="005A1F7F" w:rsidRDefault="005A1F7F" w:rsidP="0069276E">
      <w:pPr>
        <w:pStyle w:val="Default"/>
        <w:rPr>
          <w:rFonts w:ascii="Open Sans" w:hAnsi="Open Sans" w:cs="Open Sans"/>
          <w:b/>
          <w:bCs/>
          <w:sz w:val="22"/>
          <w:szCs w:val="22"/>
        </w:rPr>
      </w:pPr>
    </w:p>
    <w:p w14:paraId="1C3CBF8A" w14:textId="77777777" w:rsidR="005A1F7F" w:rsidRDefault="005A1F7F" w:rsidP="0069276E">
      <w:pPr>
        <w:pStyle w:val="Default"/>
        <w:rPr>
          <w:rFonts w:ascii="Open Sans" w:hAnsi="Open Sans" w:cs="Open Sans"/>
          <w:b/>
          <w:bCs/>
          <w:sz w:val="22"/>
          <w:szCs w:val="22"/>
        </w:rPr>
      </w:pPr>
    </w:p>
    <w:p w14:paraId="3F91D3A8" w14:textId="77777777" w:rsidR="00B02391" w:rsidRDefault="00B02391" w:rsidP="0069276E">
      <w:pPr>
        <w:pStyle w:val="Default"/>
        <w:rPr>
          <w:rFonts w:ascii="Open Sans" w:hAnsi="Open Sans" w:cs="Open Sans"/>
          <w:b/>
          <w:bCs/>
          <w:sz w:val="22"/>
          <w:szCs w:val="22"/>
        </w:rPr>
      </w:pPr>
    </w:p>
    <w:p w14:paraId="521570C4" w14:textId="77777777" w:rsidR="00BF3A31" w:rsidRDefault="00BF3A31" w:rsidP="00AA7375">
      <w:pPr>
        <w:rPr>
          <w:rFonts w:ascii="Open Sans" w:hAnsi="Open Sans" w:cs="Open Sans"/>
        </w:rPr>
      </w:pPr>
    </w:p>
    <w:p w14:paraId="6925FF3B" w14:textId="77777777" w:rsidR="0002134F" w:rsidRDefault="0002134F" w:rsidP="00AA7375">
      <w:pPr>
        <w:rPr>
          <w:rFonts w:ascii="Open Sans" w:hAnsi="Open Sans" w:cs="Open Sans"/>
        </w:rPr>
      </w:pPr>
    </w:p>
    <w:p w14:paraId="71BD73BD" w14:textId="77777777" w:rsidR="0002134F" w:rsidRDefault="0002134F" w:rsidP="00AA7375">
      <w:pPr>
        <w:rPr>
          <w:rFonts w:ascii="Open Sans" w:hAnsi="Open Sans" w:cs="Open Sans"/>
        </w:rPr>
      </w:pPr>
    </w:p>
    <w:p w14:paraId="0C0E1CCA" w14:textId="77777777" w:rsidR="0002134F" w:rsidRDefault="0002134F" w:rsidP="00AA7375">
      <w:pPr>
        <w:rPr>
          <w:rFonts w:ascii="Open Sans" w:hAnsi="Open Sans" w:cs="Open Sans"/>
        </w:rPr>
      </w:pPr>
    </w:p>
    <w:p w14:paraId="14732011" w14:textId="77777777" w:rsidR="0002134F" w:rsidRDefault="0002134F" w:rsidP="00AA7375">
      <w:pPr>
        <w:rPr>
          <w:rFonts w:ascii="Open Sans" w:hAnsi="Open Sans" w:cs="Open Sans"/>
        </w:rPr>
      </w:pPr>
    </w:p>
    <w:p w14:paraId="1FA1E5DF" w14:textId="77777777" w:rsidR="0002134F" w:rsidRDefault="0002134F" w:rsidP="00AA7375">
      <w:pPr>
        <w:rPr>
          <w:rFonts w:ascii="Open Sans" w:hAnsi="Open Sans" w:cs="Open Sans"/>
        </w:rPr>
      </w:pPr>
    </w:p>
    <w:p w14:paraId="7B3DB9DB" w14:textId="77777777" w:rsidR="0002134F" w:rsidRDefault="0002134F" w:rsidP="0002134F">
      <w:pPr>
        <w:pStyle w:val="Default"/>
        <w:rPr>
          <w:rFonts w:ascii="Open Sans" w:hAnsi="Open Sans" w:cs="Open Sans"/>
          <w:b/>
          <w:bCs/>
          <w:sz w:val="22"/>
          <w:szCs w:val="22"/>
        </w:rPr>
      </w:pPr>
    </w:p>
    <w:p w14:paraId="0A100B7C" w14:textId="77777777" w:rsidR="0002134F" w:rsidRDefault="0002134F" w:rsidP="0002134F">
      <w:pPr>
        <w:pStyle w:val="Default"/>
        <w:rPr>
          <w:rFonts w:ascii="Open Sans" w:hAnsi="Open Sans" w:cs="Open Sans"/>
          <w:b/>
          <w:bCs/>
          <w:sz w:val="22"/>
          <w:szCs w:val="22"/>
        </w:rPr>
      </w:pPr>
    </w:p>
    <w:p w14:paraId="2AFDEAAA" w14:textId="61952C6E" w:rsidR="0002134F" w:rsidRDefault="0002134F" w:rsidP="0002134F">
      <w:pPr>
        <w:pStyle w:val="Default"/>
        <w:rPr>
          <w:rFonts w:ascii="Open Sans" w:hAnsi="Open Sans" w:cs="Open Sans"/>
          <w:b/>
          <w:bCs/>
          <w:sz w:val="22"/>
          <w:szCs w:val="22"/>
        </w:rPr>
      </w:pPr>
      <w:r>
        <w:rPr>
          <w:rFonts w:ascii="Open Sans" w:hAnsi="Open Sans" w:cs="Open Sans"/>
          <w:b/>
          <w:bCs/>
          <w:sz w:val="22"/>
          <w:szCs w:val="22"/>
        </w:rPr>
        <w:t>Employment by Occupation</w:t>
      </w:r>
    </w:p>
    <w:p w14:paraId="6A2057D8" w14:textId="77777777" w:rsidR="0002134F" w:rsidRDefault="0002134F" w:rsidP="0002134F">
      <w:pPr>
        <w:pStyle w:val="Default"/>
        <w:rPr>
          <w:rFonts w:ascii="Open Sans" w:hAnsi="Open Sans" w:cs="Open Sans"/>
          <w:b/>
          <w:bCs/>
          <w:sz w:val="22"/>
          <w:szCs w:val="22"/>
        </w:rPr>
      </w:pPr>
    </w:p>
    <w:tbl>
      <w:tblPr>
        <w:tblStyle w:val="TableGrid"/>
        <w:tblW w:w="0" w:type="auto"/>
        <w:tblLook w:val="04A0" w:firstRow="1" w:lastRow="0" w:firstColumn="1" w:lastColumn="0" w:noHBand="0" w:noVBand="1"/>
      </w:tblPr>
      <w:tblGrid>
        <w:gridCol w:w="3681"/>
        <w:gridCol w:w="2551"/>
        <w:gridCol w:w="2551"/>
        <w:gridCol w:w="2552"/>
        <w:gridCol w:w="2919"/>
      </w:tblGrid>
      <w:tr w:rsidR="0002134F" w14:paraId="2A12BCB3" w14:textId="77777777" w:rsidTr="00696CDE">
        <w:tc>
          <w:tcPr>
            <w:tcW w:w="3681" w:type="dxa"/>
          </w:tcPr>
          <w:p w14:paraId="75D6DC5F" w14:textId="77777777" w:rsidR="0002134F" w:rsidRDefault="0002134F" w:rsidP="00696CDE">
            <w:pPr>
              <w:pStyle w:val="Default"/>
              <w:rPr>
                <w:rFonts w:ascii="Open Sans" w:hAnsi="Open Sans" w:cs="Open Sans"/>
                <w:b/>
                <w:bCs/>
                <w:sz w:val="22"/>
                <w:szCs w:val="22"/>
              </w:rPr>
            </w:pPr>
            <w:r>
              <w:rPr>
                <w:rFonts w:ascii="Open Sans" w:hAnsi="Open Sans" w:cs="Open Sans"/>
                <w:b/>
                <w:bCs/>
                <w:sz w:val="22"/>
                <w:szCs w:val="22"/>
              </w:rPr>
              <w:t>Business Area</w:t>
            </w:r>
          </w:p>
        </w:tc>
        <w:tc>
          <w:tcPr>
            <w:tcW w:w="2551" w:type="dxa"/>
          </w:tcPr>
          <w:p w14:paraId="4ED11FB9" w14:textId="77777777" w:rsidR="0002134F" w:rsidRDefault="0002134F" w:rsidP="00696CDE">
            <w:pPr>
              <w:pStyle w:val="Default"/>
              <w:jc w:val="center"/>
              <w:rPr>
                <w:rFonts w:ascii="Open Sans" w:hAnsi="Open Sans" w:cs="Open Sans"/>
                <w:b/>
                <w:bCs/>
                <w:sz w:val="22"/>
                <w:szCs w:val="22"/>
              </w:rPr>
            </w:pPr>
            <w:r>
              <w:rPr>
                <w:rFonts w:ascii="Open Sans" w:hAnsi="Open Sans" w:cs="Open Sans"/>
                <w:b/>
                <w:bCs/>
                <w:sz w:val="22"/>
                <w:szCs w:val="22"/>
              </w:rPr>
              <w:t>Number of jobs</w:t>
            </w:r>
          </w:p>
          <w:p w14:paraId="47BAD5BF" w14:textId="77777777" w:rsidR="0002134F" w:rsidRDefault="0002134F" w:rsidP="00696CDE">
            <w:pPr>
              <w:pStyle w:val="Default"/>
              <w:jc w:val="center"/>
              <w:rPr>
                <w:rFonts w:ascii="Open Sans" w:hAnsi="Open Sans" w:cs="Open Sans"/>
                <w:b/>
                <w:bCs/>
                <w:sz w:val="22"/>
                <w:szCs w:val="22"/>
              </w:rPr>
            </w:pPr>
            <w:r>
              <w:rPr>
                <w:rFonts w:ascii="Open Sans" w:hAnsi="Open Sans" w:cs="Open Sans"/>
                <w:b/>
                <w:bCs/>
                <w:sz w:val="22"/>
                <w:szCs w:val="22"/>
              </w:rPr>
              <w:t>Bromley (2018)</w:t>
            </w:r>
          </w:p>
        </w:tc>
        <w:tc>
          <w:tcPr>
            <w:tcW w:w="2551" w:type="dxa"/>
          </w:tcPr>
          <w:p w14:paraId="65A6DC8C" w14:textId="77777777" w:rsidR="0002134F" w:rsidRDefault="0002134F" w:rsidP="00696CDE">
            <w:pPr>
              <w:pStyle w:val="Default"/>
              <w:jc w:val="center"/>
              <w:rPr>
                <w:rFonts w:ascii="Open Sans" w:hAnsi="Open Sans" w:cs="Open Sans"/>
                <w:b/>
                <w:bCs/>
                <w:sz w:val="22"/>
                <w:szCs w:val="22"/>
              </w:rPr>
            </w:pPr>
            <w:r>
              <w:rPr>
                <w:rFonts w:ascii="Open Sans" w:hAnsi="Open Sans" w:cs="Open Sans"/>
                <w:b/>
                <w:bCs/>
                <w:sz w:val="22"/>
                <w:szCs w:val="22"/>
              </w:rPr>
              <w:t>Bromley</w:t>
            </w:r>
          </w:p>
          <w:p w14:paraId="4D67D0BC" w14:textId="77777777" w:rsidR="0002134F" w:rsidRDefault="0002134F" w:rsidP="00696CDE">
            <w:pPr>
              <w:pStyle w:val="Default"/>
              <w:jc w:val="center"/>
              <w:rPr>
                <w:rFonts w:ascii="Open Sans" w:hAnsi="Open Sans" w:cs="Open Sans"/>
                <w:b/>
                <w:bCs/>
                <w:sz w:val="22"/>
                <w:szCs w:val="22"/>
              </w:rPr>
            </w:pPr>
            <w:r>
              <w:rPr>
                <w:rFonts w:ascii="Open Sans" w:hAnsi="Open Sans" w:cs="Open Sans"/>
                <w:b/>
                <w:bCs/>
                <w:sz w:val="22"/>
                <w:szCs w:val="22"/>
              </w:rPr>
              <w:t>%</w:t>
            </w:r>
          </w:p>
        </w:tc>
        <w:tc>
          <w:tcPr>
            <w:tcW w:w="2552" w:type="dxa"/>
          </w:tcPr>
          <w:p w14:paraId="22BF8907" w14:textId="77777777" w:rsidR="0002134F" w:rsidRDefault="0002134F" w:rsidP="00696CDE">
            <w:pPr>
              <w:pStyle w:val="Default"/>
              <w:jc w:val="center"/>
              <w:rPr>
                <w:rFonts w:ascii="Open Sans" w:hAnsi="Open Sans" w:cs="Open Sans"/>
                <w:b/>
                <w:bCs/>
                <w:sz w:val="22"/>
                <w:szCs w:val="22"/>
              </w:rPr>
            </w:pPr>
            <w:r>
              <w:rPr>
                <w:rFonts w:ascii="Open Sans" w:hAnsi="Open Sans" w:cs="Open Sans"/>
                <w:b/>
                <w:bCs/>
                <w:sz w:val="22"/>
                <w:szCs w:val="22"/>
              </w:rPr>
              <w:t xml:space="preserve">London </w:t>
            </w:r>
          </w:p>
          <w:p w14:paraId="28F88505" w14:textId="77777777" w:rsidR="0002134F" w:rsidRDefault="0002134F" w:rsidP="00696CDE">
            <w:pPr>
              <w:pStyle w:val="Default"/>
              <w:jc w:val="center"/>
              <w:rPr>
                <w:rFonts w:ascii="Open Sans" w:hAnsi="Open Sans" w:cs="Open Sans"/>
                <w:b/>
                <w:bCs/>
                <w:sz w:val="22"/>
                <w:szCs w:val="22"/>
              </w:rPr>
            </w:pPr>
            <w:r>
              <w:rPr>
                <w:rFonts w:ascii="Open Sans" w:hAnsi="Open Sans" w:cs="Open Sans"/>
                <w:b/>
                <w:bCs/>
                <w:sz w:val="22"/>
                <w:szCs w:val="22"/>
              </w:rPr>
              <w:t>%</w:t>
            </w:r>
          </w:p>
        </w:tc>
        <w:tc>
          <w:tcPr>
            <w:tcW w:w="2919" w:type="dxa"/>
          </w:tcPr>
          <w:p w14:paraId="6113E27D" w14:textId="77777777" w:rsidR="0002134F" w:rsidRDefault="0002134F" w:rsidP="00696CDE">
            <w:pPr>
              <w:pStyle w:val="Default"/>
              <w:jc w:val="center"/>
              <w:rPr>
                <w:rFonts w:ascii="Open Sans" w:hAnsi="Open Sans" w:cs="Open Sans"/>
                <w:b/>
                <w:bCs/>
                <w:sz w:val="22"/>
                <w:szCs w:val="22"/>
              </w:rPr>
            </w:pPr>
            <w:r>
              <w:rPr>
                <w:rFonts w:ascii="Open Sans" w:hAnsi="Open Sans" w:cs="Open Sans"/>
                <w:b/>
                <w:bCs/>
                <w:sz w:val="22"/>
                <w:szCs w:val="22"/>
              </w:rPr>
              <w:t>Great Britain</w:t>
            </w:r>
          </w:p>
          <w:p w14:paraId="52E4AECC" w14:textId="77777777" w:rsidR="0002134F" w:rsidRDefault="0002134F" w:rsidP="00696CDE">
            <w:pPr>
              <w:pStyle w:val="Default"/>
              <w:jc w:val="center"/>
              <w:rPr>
                <w:rFonts w:ascii="Open Sans" w:hAnsi="Open Sans" w:cs="Open Sans"/>
                <w:b/>
                <w:bCs/>
                <w:sz w:val="22"/>
                <w:szCs w:val="22"/>
              </w:rPr>
            </w:pPr>
            <w:r>
              <w:rPr>
                <w:rFonts w:ascii="Open Sans" w:hAnsi="Open Sans" w:cs="Open Sans"/>
                <w:b/>
                <w:bCs/>
                <w:sz w:val="22"/>
                <w:szCs w:val="22"/>
              </w:rPr>
              <w:t>%</w:t>
            </w:r>
          </w:p>
        </w:tc>
      </w:tr>
    </w:tbl>
    <w:p w14:paraId="2BDDEAC8" w14:textId="77777777" w:rsidR="0002134F" w:rsidRDefault="0002134F" w:rsidP="0002134F">
      <w:pPr>
        <w:pStyle w:val="Default"/>
        <w:rPr>
          <w:rFonts w:ascii="Open Sans" w:hAnsi="Open Sans" w:cs="Open Sans"/>
          <w:b/>
          <w:bCs/>
          <w:sz w:val="22"/>
          <w:szCs w:val="22"/>
        </w:rPr>
      </w:pPr>
    </w:p>
    <w:tbl>
      <w:tblPr>
        <w:tblStyle w:val="TableGrid"/>
        <w:tblW w:w="0" w:type="auto"/>
        <w:tblLook w:val="04A0" w:firstRow="1" w:lastRow="0" w:firstColumn="1" w:lastColumn="0" w:noHBand="0" w:noVBand="1"/>
      </w:tblPr>
      <w:tblGrid>
        <w:gridCol w:w="3681"/>
        <w:gridCol w:w="2551"/>
        <w:gridCol w:w="2552"/>
        <w:gridCol w:w="2551"/>
        <w:gridCol w:w="2977"/>
      </w:tblGrid>
      <w:tr w:rsidR="0002134F" w14:paraId="570FF371" w14:textId="77777777" w:rsidTr="00696CDE">
        <w:tc>
          <w:tcPr>
            <w:tcW w:w="3681" w:type="dxa"/>
            <w:vAlign w:val="center"/>
          </w:tcPr>
          <w:p w14:paraId="2FC515BC" w14:textId="022303EF" w:rsidR="0002134F" w:rsidRPr="0042186E" w:rsidRDefault="0002134F" w:rsidP="00696CDE">
            <w:pPr>
              <w:pStyle w:val="Default"/>
              <w:rPr>
                <w:rFonts w:ascii="Open Sans" w:hAnsi="Open Sans" w:cs="Open Sans"/>
                <w:bCs/>
                <w:sz w:val="22"/>
                <w:szCs w:val="22"/>
              </w:rPr>
            </w:pPr>
            <w:r>
              <w:rPr>
                <w:rFonts w:ascii="Open Sans" w:hAnsi="Open Sans" w:cs="Open Sans"/>
                <w:bCs/>
                <w:sz w:val="22"/>
                <w:szCs w:val="22"/>
              </w:rPr>
              <w:t>Managers, Directors &amp; Senior Officials</w:t>
            </w:r>
          </w:p>
        </w:tc>
        <w:tc>
          <w:tcPr>
            <w:tcW w:w="2551" w:type="dxa"/>
            <w:vAlign w:val="center"/>
          </w:tcPr>
          <w:p w14:paraId="36DFA1E4" w14:textId="24955084" w:rsidR="0002134F" w:rsidRPr="0042186E" w:rsidRDefault="0002134F" w:rsidP="00696CDE">
            <w:pPr>
              <w:pStyle w:val="Default"/>
              <w:jc w:val="center"/>
              <w:rPr>
                <w:rFonts w:ascii="Open Sans" w:hAnsi="Open Sans" w:cs="Open Sans"/>
                <w:bCs/>
                <w:sz w:val="22"/>
                <w:szCs w:val="22"/>
              </w:rPr>
            </w:pPr>
            <w:r>
              <w:rPr>
                <w:rFonts w:ascii="Open Sans" w:hAnsi="Open Sans" w:cs="Open Sans"/>
                <w:bCs/>
                <w:sz w:val="22"/>
                <w:szCs w:val="22"/>
              </w:rPr>
              <w:t>20,200</w:t>
            </w:r>
          </w:p>
        </w:tc>
        <w:tc>
          <w:tcPr>
            <w:tcW w:w="2552" w:type="dxa"/>
            <w:vAlign w:val="center"/>
          </w:tcPr>
          <w:p w14:paraId="3C528471" w14:textId="2C0F17EE"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12.7</w:t>
            </w:r>
          </w:p>
        </w:tc>
        <w:tc>
          <w:tcPr>
            <w:tcW w:w="2551" w:type="dxa"/>
            <w:vAlign w:val="center"/>
          </w:tcPr>
          <w:p w14:paraId="44AFAA02" w14:textId="590DDC53"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13.0</w:t>
            </w:r>
          </w:p>
        </w:tc>
        <w:tc>
          <w:tcPr>
            <w:tcW w:w="2977" w:type="dxa"/>
            <w:vAlign w:val="center"/>
          </w:tcPr>
          <w:p w14:paraId="2219E918" w14:textId="64624D58"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11.1</w:t>
            </w:r>
          </w:p>
        </w:tc>
      </w:tr>
      <w:tr w:rsidR="0002134F" w14:paraId="5083A833" w14:textId="77777777" w:rsidTr="00696CDE">
        <w:tc>
          <w:tcPr>
            <w:tcW w:w="3681" w:type="dxa"/>
            <w:vAlign w:val="center"/>
          </w:tcPr>
          <w:p w14:paraId="145A94C9" w14:textId="0640A2D7" w:rsidR="0002134F" w:rsidRDefault="0002134F" w:rsidP="00696CDE">
            <w:pPr>
              <w:pStyle w:val="Default"/>
              <w:rPr>
                <w:rFonts w:ascii="Open Sans" w:hAnsi="Open Sans" w:cs="Open Sans"/>
                <w:bCs/>
                <w:sz w:val="22"/>
                <w:szCs w:val="22"/>
              </w:rPr>
            </w:pPr>
            <w:r>
              <w:rPr>
                <w:rFonts w:ascii="Open Sans" w:hAnsi="Open Sans" w:cs="Open Sans"/>
                <w:bCs/>
                <w:sz w:val="22"/>
                <w:szCs w:val="22"/>
              </w:rPr>
              <w:t>Professional Occupations</w:t>
            </w:r>
          </w:p>
          <w:p w14:paraId="50F93FDA" w14:textId="77777777" w:rsidR="0002134F" w:rsidRPr="0042186E" w:rsidRDefault="0002134F" w:rsidP="00696CDE">
            <w:pPr>
              <w:pStyle w:val="Default"/>
              <w:rPr>
                <w:rFonts w:ascii="Open Sans" w:hAnsi="Open Sans" w:cs="Open Sans"/>
                <w:bCs/>
                <w:sz w:val="22"/>
                <w:szCs w:val="22"/>
              </w:rPr>
            </w:pPr>
          </w:p>
        </w:tc>
        <w:tc>
          <w:tcPr>
            <w:tcW w:w="2551" w:type="dxa"/>
            <w:vAlign w:val="center"/>
          </w:tcPr>
          <w:p w14:paraId="051367AA" w14:textId="0F3EA1D6" w:rsidR="0002134F" w:rsidRPr="0042186E" w:rsidRDefault="0002134F" w:rsidP="00696CDE">
            <w:pPr>
              <w:pStyle w:val="Default"/>
              <w:jc w:val="center"/>
              <w:rPr>
                <w:rFonts w:ascii="Open Sans" w:hAnsi="Open Sans" w:cs="Open Sans"/>
                <w:bCs/>
                <w:sz w:val="22"/>
                <w:szCs w:val="22"/>
              </w:rPr>
            </w:pPr>
            <w:r>
              <w:rPr>
                <w:rFonts w:ascii="Open Sans" w:hAnsi="Open Sans" w:cs="Open Sans"/>
                <w:bCs/>
                <w:sz w:val="22"/>
                <w:szCs w:val="22"/>
              </w:rPr>
              <w:t>40,400</w:t>
            </w:r>
          </w:p>
        </w:tc>
        <w:tc>
          <w:tcPr>
            <w:tcW w:w="2552" w:type="dxa"/>
            <w:vAlign w:val="center"/>
          </w:tcPr>
          <w:p w14:paraId="547C9396" w14:textId="5A15CDD7"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25.2</w:t>
            </w:r>
          </w:p>
        </w:tc>
        <w:tc>
          <w:tcPr>
            <w:tcW w:w="2551" w:type="dxa"/>
            <w:vAlign w:val="center"/>
          </w:tcPr>
          <w:p w14:paraId="4A36CF7D" w14:textId="03CA3D6A"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26.3</w:t>
            </w:r>
          </w:p>
        </w:tc>
        <w:tc>
          <w:tcPr>
            <w:tcW w:w="2977" w:type="dxa"/>
            <w:vAlign w:val="center"/>
          </w:tcPr>
          <w:p w14:paraId="33C2BAC3" w14:textId="2A3E1744"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21.0</w:t>
            </w:r>
          </w:p>
        </w:tc>
      </w:tr>
      <w:tr w:rsidR="0002134F" w14:paraId="116F2111" w14:textId="77777777" w:rsidTr="00696CDE">
        <w:tc>
          <w:tcPr>
            <w:tcW w:w="3681" w:type="dxa"/>
            <w:vAlign w:val="center"/>
          </w:tcPr>
          <w:p w14:paraId="78B3BEC2" w14:textId="22AA2292" w:rsidR="0002134F" w:rsidRDefault="0002134F" w:rsidP="00696CDE">
            <w:pPr>
              <w:pStyle w:val="Default"/>
              <w:rPr>
                <w:rFonts w:ascii="Open Sans" w:hAnsi="Open Sans" w:cs="Open Sans"/>
                <w:bCs/>
                <w:sz w:val="22"/>
                <w:szCs w:val="22"/>
              </w:rPr>
            </w:pPr>
            <w:r>
              <w:rPr>
                <w:rFonts w:ascii="Open Sans" w:hAnsi="Open Sans" w:cs="Open Sans"/>
                <w:bCs/>
                <w:sz w:val="22"/>
                <w:szCs w:val="22"/>
              </w:rPr>
              <w:t>Associate Professional &amp; Technical</w:t>
            </w:r>
          </w:p>
          <w:p w14:paraId="4084C05A" w14:textId="77777777" w:rsidR="0002134F" w:rsidRPr="0042186E" w:rsidRDefault="0002134F" w:rsidP="00696CDE">
            <w:pPr>
              <w:pStyle w:val="Default"/>
              <w:rPr>
                <w:rFonts w:ascii="Open Sans" w:hAnsi="Open Sans" w:cs="Open Sans"/>
                <w:bCs/>
                <w:sz w:val="22"/>
                <w:szCs w:val="22"/>
              </w:rPr>
            </w:pPr>
          </w:p>
        </w:tc>
        <w:tc>
          <w:tcPr>
            <w:tcW w:w="2551" w:type="dxa"/>
            <w:vAlign w:val="center"/>
          </w:tcPr>
          <w:p w14:paraId="3FD41C87" w14:textId="70D345F6" w:rsidR="0002134F" w:rsidRPr="0042186E" w:rsidRDefault="0002134F" w:rsidP="00696CDE">
            <w:pPr>
              <w:pStyle w:val="Default"/>
              <w:jc w:val="center"/>
              <w:rPr>
                <w:rFonts w:ascii="Open Sans" w:hAnsi="Open Sans" w:cs="Open Sans"/>
                <w:bCs/>
                <w:sz w:val="22"/>
                <w:szCs w:val="22"/>
              </w:rPr>
            </w:pPr>
            <w:r>
              <w:rPr>
                <w:rFonts w:ascii="Open Sans" w:hAnsi="Open Sans" w:cs="Open Sans"/>
                <w:bCs/>
                <w:sz w:val="22"/>
                <w:szCs w:val="22"/>
              </w:rPr>
              <w:t>33,200</w:t>
            </w:r>
          </w:p>
        </w:tc>
        <w:tc>
          <w:tcPr>
            <w:tcW w:w="2552" w:type="dxa"/>
            <w:vAlign w:val="center"/>
          </w:tcPr>
          <w:p w14:paraId="47574D18" w14:textId="11869CC8"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20.8</w:t>
            </w:r>
          </w:p>
        </w:tc>
        <w:tc>
          <w:tcPr>
            <w:tcW w:w="2551" w:type="dxa"/>
            <w:vAlign w:val="center"/>
          </w:tcPr>
          <w:p w14:paraId="7B357AB1" w14:textId="00A2B625"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18.8</w:t>
            </w:r>
          </w:p>
        </w:tc>
        <w:tc>
          <w:tcPr>
            <w:tcW w:w="2977" w:type="dxa"/>
            <w:vAlign w:val="center"/>
          </w:tcPr>
          <w:p w14:paraId="4DB0C47F" w14:textId="2B0F4D91"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14.8</w:t>
            </w:r>
          </w:p>
        </w:tc>
      </w:tr>
      <w:tr w:rsidR="0002134F" w14:paraId="0285F0E8" w14:textId="77777777" w:rsidTr="00696CDE">
        <w:tc>
          <w:tcPr>
            <w:tcW w:w="3681" w:type="dxa"/>
            <w:vAlign w:val="center"/>
          </w:tcPr>
          <w:p w14:paraId="73FD0BE2" w14:textId="4DBDDCEE" w:rsidR="0002134F" w:rsidRDefault="0002134F" w:rsidP="00696CDE">
            <w:pPr>
              <w:pStyle w:val="Default"/>
              <w:rPr>
                <w:rFonts w:ascii="Open Sans" w:hAnsi="Open Sans" w:cs="Open Sans"/>
                <w:bCs/>
                <w:sz w:val="22"/>
                <w:szCs w:val="22"/>
              </w:rPr>
            </w:pPr>
            <w:r>
              <w:rPr>
                <w:rFonts w:ascii="Open Sans" w:hAnsi="Open Sans" w:cs="Open Sans"/>
                <w:bCs/>
                <w:sz w:val="22"/>
                <w:szCs w:val="22"/>
              </w:rPr>
              <w:t>Administrative &amp;Secretarial</w:t>
            </w:r>
          </w:p>
          <w:p w14:paraId="118197FC" w14:textId="77777777" w:rsidR="0002134F" w:rsidRPr="0042186E" w:rsidRDefault="0002134F" w:rsidP="00696CDE">
            <w:pPr>
              <w:pStyle w:val="Default"/>
              <w:rPr>
                <w:rFonts w:ascii="Open Sans" w:hAnsi="Open Sans" w:cs="Open Sans"/>
                <w:bCs/>
                <w:sz w:val="22"/>
                <w:szCs w:val="22"/>
              </w:rPr>
            </w:pPr>
          </w:p>
        </w:tc>
        <w:tc>
          <w:tcPr>
            <w:tcW w:w="2551" w:type="dxa"/>
            <w:vAlign w:val="center"/>
          </w:tcPr>
          <w:p w14:paraId="33B05792" w14:textId="742FE98C" w:rsidR="0002134F" w:rsidRPr="0042186E" w:rsidRDefault="0002134F" w:rsidP="00696CDE">
            <w:pPr>
              <w:pStyle w:val="Default"/>
              <w:jc w:val="center"/>
              <w:rPr>
                <w:rFonts w:ascii="Open Sans" w:hAnsi="Open Sans" w:cs="Open Sans"/>
                <w:bCs/>
                <w:sz w:val="22"/>
                <w:szCs w:val="22"/>
              </w:rPr>
            </w:pPr>
            <w:r>
              <w:rPr>
                <w:rFonts w:ascii="Open Sans" w:hAnsi="Open Sans" w:cs="Open Sans"/>
                <w:bCs/>
                <w:sz w:val="22"/>
                <w:szCs w:val="22"/>
              </w:rPr>
              <w:t>19,400</w:t>
            </w:r>
          </w:p>
        </w:tc>
        <w:tc>
          <w:tcPr>
            <w:tcW w:w="2552" w:type="dxa"/>
            <w:vAlign w:val="center"/>
          </w:tcPr>
          <w:p w14:paraId="0F1C3849" w14:textId="743958CE"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12.1</w:t>
            </w:r>
          </w:p>
        </w:tc>
        <w:tc>
          <w:tcPr>
            <w:tcW w:w="2551" w:type="dxa"/>
            <w:vAlign w:val="center"/>
          </w:tcPr>
          <w:p w14:paraId="48A7FD7E" w14:textId="7D326A7A"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9.0</w:t>
            </w:r>
          </w:p>
        </w:tc>
        <w:tc>
          <w:tcPr>
            <w:tcW w:w="2977" w:type="dxa"/>
            <w:vAlign w:val="center"/>
          </w:tcPr>
          <w:p w14:paraId="6FB4B4B8" w14:textId="051F808E"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9.8</w:t>
            </w:r>
          </w:p>
        </w:tc>
      </w:tr>
      <w:tr w:rsidR="0002134F" w14:paraId="41B4688A" w14:textId="77777777" w:rsidTr="00696CDE">
        <w:tc>
          <w:tcPr>
            <w:tcW w:w="3681" w:type="dxa"/>
            <w:vAlign w:val="center"/>
          </w:tcPr>
          <w:p w14:paraId="07D16BCF" w14:textId="08219368" w:rsidR="0002134F" w:rsidRDefault="0002134F" w:rsidP="00696CDE">
            <w:pPr>
              <w:pStyle w:val="Default"/>
              <w:rPr>
                <w:rFonts w:ascii="Open Sans" w:hAnsi="Open Sans" w:cs="Open Sans"/>
                <w:bCs/>
                <w:sz w:val="22"/>
                <w:szCs w:val="22"/>
              </w:rPr>
            </w:pPr>
            <w:r>
              <w:rPr>
                <w:rFonts w:ascii="Open Sans" w:hAnsi="Open Sans" w:cs="Open Sans"/>
                <w:bCs/>
                <w:sz w:val="22"/>
                <w:szCs w:val="22"/>
              </w:rPr>
              <w:t>Skilled Trade Occupations</w:t>
            </w:r>
          </w:p>
          <w:p w14:paraId="73D05622" w14:textId="77777777" w:rsidR="0002134F" w:rsidRPr="0042186E" w:rsidRDefault="0002134F" w:rsidP="00696CDE">
            <w:pPr>
              <w:pStyle w:val="Default"/>
              <w:rPr>
                <w:rFonts w:ascii="Open Sans" w:hAnsi="Open Sans" w:cs="Open Sans"/>
                <w:bCs/>
                <w:sz w:val="22"/>
                <w:szCs w:val="22"/>
              </w:rPr>
            </w:pPr>
          </w:p>
        </w:tc>
        <w:tc>
          <w:tcPr>
            <w:tcW w:w="2551" w:type="dxa"/>
            <w:vAlign w:val="center"/>
          </w:tcPr>
          <w:p w14:paraId="1A853F1B" w14:textId="6D1F9160" w:rsidR="0002134F" w:rsidRPr="0042186E" w:rsidRDefault="0002134F" w:rsidP="00696CDE">
            <w:pPr>
              <w:pStyle w:val="Default"/>
              <w:jc w:val="center"/>
              <w:rPr>
                <w:rFonts w:ascii="Open Sans" w:hAnsi="Open Sans" w:cs="Open Sans"/>
                <w:bCs/>
                <w:sz w:val="22"/>
                <w:szCs w:val="22"/>
              </w:rPr>
            </w:pPr>
            <w:r>
              <w:rPr>
                <w:rFonts w:ascii="Open Sans" w:hAnsi="Open Sans" w:cs="Open Sans"/>
                <w:bCs/>
                <w:sz w:val="22"/>
                <w:szCs w:val="22"/>
              </w:rPr>
              <w:t>9,900</w:t>
            </w:r>
          </w:p>
        </w:tc>
        <w:tc>
          <w:tcPr>
            <w:tcW w:w="2552" w:type="dxa"/>
            <w:vAlign w:val="center"/>
          </w:tcPr>
          <w:p w14:paraId="04D29FE4" w14:textId="5710C0DC"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6.2</w:t>
            </w:r>
          </w:p>
        </w:tc>
        <w:tc>
          <w:tcPr>
            <w:tcW w:w="2551" w:type="dxa"/>
            <w:vAlign w:val="center"/>
          </w:tcPr>
          <w:p w14:paraId="1F4CA055" w14:textId="122BBDA4"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7.0</w:t>
            </w:r>
          </w:p>
        </w:tc>
        <w:tc>
          <w:tcPr>
            <w:tcW w:w="2977" w:type="dxa"/>
            <w:vAlign w:val="center"/>
          </w:tcPr>
          <w:p w14:paraId="59AFA0B0" w14:textId="24938900" w:rsidR="0002134F" w:rsidRPr="0042186E" w:rsidRDefault="00F235A5" w:rsidP="00696CDE">
            <w:pPr>
              <w:pStyle w:val="Default"/>
              <w:jc w:val="center"/>
              <w:rPr>
                <w:rFonts w:ascii="Open Sans" w:hAnsi="Open Sans" w:cs="Open Sans"/>
                <w:bCs/>
                <w:sz w:val="22"/>
                <w:szCs w:val="22"/>
              </w:rPr>
            </w:pPr>
            <w:r>
              <w:rPr>
                <w:rFonts w:ascii="Open Sans" w:hAnsi="Open Sans" w:cs="Open Sans"/>
                <w:bCs/>
                <w:sz w:val="22"/>
                <w:szCs w:val="22"/>
              </w:rPr>
              <w:t>10.0</w:t>
            </w:r>
          </w:p>
        </w:tc>
      </w:tr>
      <w:tr w:rsidR="0002134F" w14:paraId="54324937" w14:textId="77777777" w:rsidTr="00696CDE">
        <w:tc>
          <w:tcPr>
            <w:tcW w:w="3681" w:type="dxa"/>
            <w:vAlign w:val="center"/>
          </w:tcPr>
          <w:p w14:paraId="706DAC7F" w14:textId="0B20C0E5" w:rsidR="0002134F" w:rsidRDefault="0002134F" w:rsidP="00696CDE">
            <w:pPr>
              <w:pStyle w:val="Default"/>
              <w:rPr>
                <w:rFonts w:ascii="Open Sans" w:hAnsi="Open Sans" w:cs="Open Sans"/>
                <w:bCs/>
                <w:sz w:val="22"/>
                <w:szCs w:val="22"/>
              </w:rPr>
            </w:pPr>
            <w:r>
              <w:rPr>
                <w:rFonts w:ascii="Open Sans" w:hAnsi="Open Sans" w:cs="Open Sans"/>
                <w:bCs/>
                <w:sz w:val="22"/>
                <w:szCs w:val="22"/>
              </w:rPr>
              <w:t>Caring, Leisure &amp; Other Service Occupations</w:t>
            </w:r>
          </w:p>
        </w:tc>
        <w:tc>
          <w:tcPr>
            <w:tcW w:w="2551" w:type="dxa"/>
            <w:vAlign w:val="center"/>
          </w:tcPr>
          <w:p w14:paraId="3A7F80BE" w14:textId="6F18F0E8" w:rsidR="0002134F" w:rsidRDefault="0002134F" w:rsidP="00696CDE">
            <w:pPr>
              <w:pStyle w:val="Default"/>
              <w:jc w:val="center"/>
              <w:rPr>
                <w:rFonts w:ascii="Open Sans" w:hAnsi="Open Sans" w:cs="Open Sans"/>
                <w:bCs/>
                <w:sz w:val="22"/>
                <w:szCs w:val="22"/>
              </w:rPr>
            </w:pPr>
            <w:r>
              <w:rPr>
                <w:rFonts w:ascii="Open Sans" w:hAnsi="Open Sans" w:cs="Open Sans"/>
                <w:bCs/>
                <w:sz w:val="22"/>
                <w:szCs w:val="22"/>
              </w:rPr>
              <w:t>13,200</w:t>
            </w:r>
          </w:p>
        </w:tc>
        <w:tc>
          <w:tcPr>
            <w:tcW w:w="2552" w:type="dxa"/>
            <w:vAlign w:val="center"/>
          </w:tcPr>
          <w:p w14:paraId="487AD58F" w14:textId="38C392A9"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8.3</w:t>
            </w:r>
          </w:p>
        </w:tc>
        <w:tc>
          <w:tcPr>
            <w:tcW w:w="2551" w:type="dxa"/>
            <w:vAlign w:val="center"/>
          </w:tcPr>
          <w:p w14:paraId="2B5FB54E" w14:textId="3316EA36"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7.0</w:t>
            </w:r>
          </w:p>
        </w:tc>
        <w:tc>
          <w:tcPr>
            <w:tcW w:w="2977" w:type="dxa"/>
            <w:vAlign w:val="center"/>
          </w:tcPr>
          <w:p w14:paraId="11BB2976" w14:textId="4AFB8E6E"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9.0</w:t>
            </w:r>
          </w:p>
        </w:tc>
      </w:tr>
      <w:tr w:rsidR="0002134F" w14:paraId="510A9847" w14:textId="77777777" w:rsidTr="00696CDE">
        <w:tc>
          <w:tcPr>
            <w:tcW w:w="3681" w:type="dxa"/>
            <w:vAlign w:val="center"/>
          </w:tcPr>
          <w:p w14:paraId="74725AB3" w14:textId="0294C8F1" w:rsidR="0002134F" w:rsidRDefault="0002134F" w:rsidP="00696CDE">
            <w:pPr>
              <w:pStyle w:val="Default"/>
              <w:rPr>
                <w:rFonts w:ascii="Open Sans" w:hAnsi="Open Sans" w:cs="Open Sans"/>
                <w:bCs/>
                <w:sz w:val="22"/>
                <w:szCs w:val="22"/>
              </w:rPr>
            </w:pPr>
            <w:r>
              <w:rPr>
                <w:rFonts w:ascii="Open Sans" w:hAnsi="Open Sans" w:cs="Open Sans"/>
                <w:bCs/>
                <w:sz w:val="22"/>
                <w:szCs w:val="22"/>
              </w:rPr>
              <w:t>Sales &amp; Customer Service Occupations</w:t>
            </w:r>
          </w:p>
        </w:tc>
        <w:tc>
          <w:tcPr>
            <w:tcW w:w="2551" w:type="dxa"/>
            <w:vAlign w:val="center"/>
          </w:tcPr>
          <w:p w14:paraId="620E8AFF" w14:textId="2ADED6D0" w:rsidR="0002134F" w:rsidRDefault="0002134F" w:rsidP="00696CDE">
            <w:pPr>
              <w:pStyle w:val="Default"/>
              <w:jc w:val="center"/>
              <w:rPr>
                <w:rFonts w:ascii="Open Sans" w:hAnsi="Open Sans" w:cs="Open Sans"/>
                <w:bCs/>
                <w:sz w:val="22"/>
                <w:szCs w:val="22"/>
              </w:rPr>
            </w:pPr>
            <w:r>
              <w:rPr>
                <w:rFonts w:ascii="Open Sans" w:hAnsi="Open Sans" w:cs="Open Sans"/>
                <w:bCs/>
                <w:sz w:val="22"/>
                <w:szCs w:val="22"/>
              </w:rPr>
              <w:t>8,100</w:t>
            </w:r>
          </w:p>
        </w:tc>
        <w:tc>
          <w:tcPr>
            <w:tcW w:w="2552" w:type="dxa"/>
            <w:vAlign w:val="center"/>
          </w:tcPr>
          <w:p w14:paraId="62F75025" w14:textId="41DE35F6"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5.0</w:t>
            </w:r>
          </w:p>
        </w:tc>
        <w:tc>
          <w:tcPr>
            <w:tcW w:w="2551" w:type="dxa"/>
            <w:vAlign w:val="center"/>
          </w:tcPr>
          <w:p w14:paraId="44CA90C7" w14:textId="1123E4D9"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5.6</w:t>
            </w:r>
          </w:p>
        </w:tc>
        <w:tc>
          <w:tcPr>
            <w:tcW w:w="2977" w:type="dxa"/>
            <w:vAlign w:val="center"/>
          </w:tcPr>
          <w:p w14:paraId="2A210D5E" w14:textId="2F93EC1A"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7.3</w:t>
            </w:r>
          </w:p>
        </w:tc>
      </w:tr>
      <w:tr w:rsidR="0002134F" w14:paraId="307B5B43" w14:textId="77777777" w:rsidTr="00696CDE">
        <w:tc>
          <w:tcPr>
            <w:tcW w:w="3681" w:type="dxa"/>
            <w:vAlign w:val="center"/>
          </w:tcPr>
          <w:p w14:paraId="6F88B682" w14:textId="070C17A3" w:rsidR="0002134F" w:rsidRDefault="0002134F" w:rsidP="00696CDE">
            <w:pPr>
              <w:pStyle w:val="Default"/>
              <w:rPr>
                <w:rFonts w:ascii="Open Sans" w:hAnsi="Open Sans" w:cs="Open Sans"/>
                <w:bCs/>
                <w:sz w:val="22"/>
                <w:szCs w:val="22"/>
              </w:rPr>
            </w:pPr>
            <w:r>
              <w:rPr>
                <w:rFonts w:ascii="Open Sans" w:hAnsi="Open Sans" w:cs="Open Sans"/>
                <w:bCs/>
                <w:sz w:val="22"/>
                <w:szCs w:val="22"/>
              </w:rPr>
              <w:t>Process Plant &amp; Machine Operatives</w:t>
            </w:r>
          </w:p>
        </w:tc>
        <w:tc>
          <w:tcPr>
            <w:tcW w:w="2551" w:type="dxa"/>
            <w:vAlign w:val="center"/>
          </w:tcPr>
          <w:p w14:paraId="6ACE7B4E" w14:textId="01F73B9F" w:rsidR="0002134F" w:rsidRDefault="0002134F" w:rsidP="00696CDE">
            <w:pPr>
              <w:pStyle w:val="Default"/>
              <w:jc w:val="center"/>
              <w:rPr>
                <w:rFonts w:ascii="Open Sans" w:hAnsi="Open Sans" w:cs="Open Sans"/>
                <w:bCs/>
                <w:sz w:val="22"/>
                <w:szCs w:val="22"/>
              </w:rPr>
            </w:pPr>
            <w:r>
              <w:rPr>
                <w:rFonts w:ascii="Open Sans" w:hAnsi="Open Sans" w:cs="Open Sans"/>
                <w:bCs/>
                <w:sz w:val="22"/>
                <w:szCs w:val="22"/>
              </w:rPr>
              <w:t>5,900</w:t>
            </w:r>
          </w:p>
        </w:tc>
        <w:tc>
          <w:tcPr>
            <w:tcW w:w="2552" w:type="dxa"/>
            <w:vAlign w:val="center"/>
          </w:tcPr>
          <w:p w14:paraId="0E5D56B3" w14:textId="04C8ECAC"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3.7</w:t>
            </w:r>
          </w:p>
        </w:tc>
        <w:tc>
          <w:tcPr>
            <w:tcW w:w="2551" w:type="dxa"/>
            <w:vAlign w:val="center"/>
          </w:tcPr>
          <w:p w14:paraId="2DD3D224" w14:textId="290F1A65"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4.6</w:t>
            </w:r>
          </w:p>
        </w:tc>
        <w:tc>
          <w:tcPr>
            <w:tcW w:w="2977" w:type="dxa"/>
            <w:vAlign w:val="center"/>
          </w:tcPr>
          <w:p w14:paraId="32318300" w14:textId="58D568A0"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6.3</w:t>
            </w:r>
          </w:p>
        </w:tc>
      </w:tr>
      <w:tr w:rsidR="0002134F" w14:paraId="0E1BE0D5" w14:textId="77777777" w:rsidTr="00696CDE">
        <w:tc>
          <w:tcPr>
            <w:tcW w:w="3681" w:type="dxa"/>
            <w:vAlign w:val="center"/>
          </w:tcPr>
          <w:p w14:paraId="5E8D09CB" w14:textId="63BD9659" w:rsidR="0002134F" w:rsidRDefault="0002134F" w:rsidP="00696CDE">
            <w:pPr>
              <w:pStyle w:val="Default"/>
              <w:rPr>
                <w:rFonts w:ascii="Open Sans" w:hAnsi="Open Sans" w:cs="Open Sans"/>
                <w:bCs/>
                <w:sz w:val="22"/>
                <w:szCs w:val="22"/>
              </w:rPr>
            </w:pPr>
            <w:r>
              <w:rPr>
                <w:rFonts w:ascii="Open Sans" w:hAnsi="Open Sans" w:cs="Open Sans"/>
                <w:bCs/>
                <w:sz w:val="22"/>
                <w:szCs w:val="22"/>
              </w:rPr>
              <w:t>Elementary Occupations</w:t>
            </w:r>
          </w:p>
          <w:p w14:paraId="32185A07" w14:textId="77777777" w:rsidR="0002134F" w:rsidRDefault="0002134F" w:rsidP="00696CDE">
            <w:pPr>
              <w:pStyle w:val="Default"/>
              <w:rPr>
                <w:rFonts w:ascii="Open Sans" w:hAnsi="Open Sans" w:cs="Open Sans"/>
                <w:bCs/>
                <w:sz w:val="22"/>
                <w:szCs w:val="22"/>
              </w:rPr>
            </w:pPr>
          </w:p>
        </w:tc>
        <w:tc>
          <w:tcPr>
            <w:tcW w:w="2551" w:type="dxa"/>
            <w:vAlign w:val="center"/>
          </w:tcPr>
          <w:p w14:paraId="6B429EF9" w14:textId="04B6F604" w:rsidR="0002134F" w:rsidRDefault="0002134F" w:rsidP="00696CDE">
            <w:pPr>
              <w:pStyle w:val="Default"/>
              <w:jc w:val="center"/>
              <w:rPr>
                <w:rFonts w:ascii="Open Sans" w:hAnsi="Open Sans" w:cs="Open Sans"/>
                <w:bCs/>
                <w:sz w:val="22"/>
                <w:szCs w:val="22"/>
              </w:rPr>
            </w:pPr>
            <w:r>
              <w:rPr>
                <w:rFonts w:ascii="Open Sans" w:hAnsi="Open Sans" w:cs="Open Sans"/>
                <w:bCs/>
                <w:sz w:val="22"/>
                <w:szCs w:val="22"/>
              </w:rPr>
              <w:t>9,000</w:t>
            </w:r>
          </w:p>
        </w:tc>
        <w:tc>
          <w:tcPr>
            <w:tcW w:w="2552" w:type="dxa"/>
            <w:vAlign w:val="center"/>
          </w:tcPr>
          <w:p w14:paraId="75D9ADE4" w14:textId="2B2C2ED8"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5.6</w:t>
            </w:r>
          </w:p>
        </w:tc>
        <w:tc>
          <w:tcPr>
            <w:tcW w:w="2551" w:type="dxa"/>
            <w:vAlign w:val="center"/>
          </w:tcPr>
          <w:p w14:paraId="3AF0F259" w14:textId="43746C0F"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8.2</w:t>
            </w:r>
          </w:p>
        </w:tc>
        <w:tc>
          <w:tcPr>
            <w:tcW w:w="2977" w:type="dxa"/>
            <w:vAlign w:val="center"/>
          </w:tcPr>
          <w:p w14:paraId="488E172C" w14:textId="0E1BB166" w:rsidR="0002134F" w:rsidRDefault="00F235A5" w:rsidP="00696CDE">
            <w:pPr>
              <w:pStyle w:val="Default"/>
              <w:jc w:val="center"/>
              <w:rPr>
                <w:rFonts w:ascii="Open Sans" w:hAnsi="Open Sans" w:cs="Open Sans"/>
                <w:bCs/>
                <w:sz w:val="22"/>
                <w:szCs w:val="22"/>
              </w:rPr>
            </w:pPr>
            <w:r>
              <w:rPr>
                <w:rFonts w:ascii="Open Sans" w:hAnsi="Open Sans" w:cs="Open Sans"/>
                <w:bCs/>
                <w:sz w:val="22"/>
                <w:szCs w:val="22"/>
              </w:rPr>
              <w:t>10.3</w:t>
            </w:r>
          </w:p>
        </w:tc>
      </w:tr>
    </w:tbl>
    <w:p w14:paraId="277412B1" w14:textId="77777777" w:rsidR="0002134F" w:rsidRDefault="0002134F" w:rsidP="00AA7375">
      <w:pPr>
        <w:rPr>
          <w:rFonts w:ascii="Open Sans" w:hAnsi="Open Sans" w:cs="Open Sans"/>
        </w:rPr>
      </w:pPr>
    </w:p>
    <w:p w14:paraId="3EF24F70" w14:textId="77777777" w:rsidR="00A907C5" w:rsidRDefault="00A907C5" w:rsidP="00AA7375">
      <w:pPr>
        <w:rPr>
          <w:rFonts w:ascii="Open Sans" w:hAnsi="Open Sans" w:cs="Open Sans"/>
        </w:rPr>
      </w:pPr>
    </w:p>
    <w:p w14:paraId="70DE5A3F" w14:textId="77777777" w:rsidR="00A907C5" w:rsidRDefault="00A907C5" w:rsidP="00AA7375">
      <w:pPr>
        <w:rPr>
          <w:rFonts w:ascii="Open Sans" w:hAnsi="Open Sans" w:cs="Open Sans"/>
        </w:rPr>
      </w:pPr>
    </w:p>
    <w:p w14:paraId="1D390592" w14:textId="77777777" w:rsidR="00A907C5" w:rsidRDefault="00A907C5" w:rsidP="00AA7375">
      <w:pPr>
        <w:rPr>
          <w:rFonts w:ascii="Open Sans" w:hAnsi="Open Sans" w:cs="Open Sans"/>
        </w:rPr>
      </w:pPr>
    </w:p>
    <w:p w14:paraId="2F976E0F" w14:textId="77777777" w:rsidR="00A907C5" w:rsidRDefault="00A907C5" w:rsidP="00AA7375">
      <w:pPr>
        <w:rPr>
          <w:rFonts w:ascii="Open Sans" w:hAnsi="Open Sans" w:cs="Open Sans"/>
        </w:rPr>
      </w:pPr>
    </w:p>
    <w:p w14:paraId="5F65FBE1" w14:textId="7EBB608B" w:rsidR="00A907C5" w:rsidRDefault="00A907C5" w:rsidP="00AA7375">
      <w:pPr>
        <w:rPr>
          <w:rFonts w:ascii="Open Sans" w:hAnsi="Open Sans" w:cs="Open Sans"/>
        </w:rPr>
      </w:pPr>
      <w:r>
        <w:rPr>
          <w:rFonts w:ascii="Open Sans" w:hAnsi="Open Sans" w:cs="Open Sans"/>
        </w:rPr>
        <w:t>To find out more information about jobs in our local area, go to the Careers Coach on our website where you will find lots more information!</w:t>
      </w:r>
      <w:r w:rsidR="0072748F">
        <w:rPr>
          <w:rFonts w:ascii="Open Sans" w:hAnsi="Open Sans" w:cs="Open Sans"/>
        </w:rPr>
        <w:t xml:space="preserve"> C</w:t>
      </w:r>
      <w:r>
        <w:rPr>
          <w:rFonts w:ascii="Open Sans" w:hAnsi="Open Sans" w:cs="Open Sans"/>
        </w:rPr>
        <w:t>lick</w:t>
      </w:r>
    </w:p>
    <w:p w14:paraId="3A2B5165" w14:textId="7CBECB51" w:rsidR="00A907C5" w:rsidRDefault="009550E2" w:rsidP="00AA7375">
      <w:pPr>
        <w:rPr>
          <w:rFonts w:ascii="Open Sans" w:hAnsi="Open Sans" w:cs="Open Sans"/>
        </w:rPr>
      </w:pPr>
      <w:hyperlink r:id="rId12" w:history="1">
        <w:r w:rsidR="00A907C5">
          <w:rPr>
            <w:rStyle w:val="Hyperlink"/>
            <w:rFonts w:ascii="Open Sans" w:hAnsi="Open Sans" w:cs="Open Sans"/>
          </w:rPr>
          <w:t>HERE</w:t>
        </w:r>
      </w:hyperlink>
      <w:r w:rsidR="00A907C5">
        <w:rPr>
          <w:rFonts w:ascii="Open Sans" w:hAnsi="Open Sans" w:cs="Open Sans"/>
        </w:rPr>
        <w:t xml:space="preserve"> to take you straight to the website.</w:t>
      </w:r>
    </w:p>
    <w:p w14:paraId="2ADE5454" w14:textId="34D24410" w:rsidR="00A907C5" w:rsidRPr="0069276E" w:rsidRDefault="00A907C5" w:rsidP="0072748F">
      <w:pPr>
        <w:jc w:val="center"/>
        <w:rPr>
          <w:rFonts w:ascii="Open Sans" w:hAnsi="Open Sans" w:cs="Open Sans"/>
        </w:rPr>
      </w:pPr>
      <w:r>
        <w:rPr>
          <w:noProof/>
          <w:lang w:eastAsia="en-GB"/>
        </w:rPr>
        <w:drawing>
          <wp:inline distT="0" distB="0" distL="0" distR="0" wp14:anchorId="0189E1BF" wp14:editId="52E3E2A4">
            <wp:extent cx="5738346" cy="327648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260" r="1373" b="5949"/>
                    <a:stretch/>
                  </pic:blipFill>
                  <pic:spPr bwMode="auto">
                    <a:xfrm>
                      <a:off x="0" y="0"/>
                      <a:ext cx="5808559" cy="3316578"/>
                    </a:xfrm>
                    <a:prstGeom prst="rect">
                      <a:avLst/>
                    </a:prstGeom>
                    <a:ln>
                      <a:noFill/>
                    </a:ln>
                    <a:extLst>
                      <a:ext uri="{53640926-AAD7-44D8-BBD7-CCE9431645EC}">
                        <a14:shadowObscured xmlns:a14="http://schemas.microsoft.com/office/drawing/2010/main"/>
                      </a:ext>
                    </a:extLst>
                  </pic:spPr>
                </pic:pic>
              </a:graphicData>
            </a:graphic>
          </wp:inline>
        </w:drawing>
      </w:r>
    </w:p>
    <w:sectPr w:rsidR="00A907C5" w:rsidRPr="0069276E" w:rsidSect="00DA54AD">
      <w:headerReference w:type="default" r:id="rId14"/>
      <w:pgSz w:w="16838" w:h="11906" w:orient="landscape"/>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5742" w14:textId="77777777" w:rsidR="00841A1E" w:rsidRPr="000C02AD" w:rsidRDefault="00841A1E" w:rsidP="005A1F7F">
      <w:pPr>
        <w:spacing w:after="0" w:line="240" w:lineRule="auto"/>
      </w:pPr>
      <w:r>
        <w:separator/>
      </w:r>
    </w:p>
  </w:endnote>
  <w:endnote w:type="continuationSeparator" w:id="0">
    <w:p w14:paraId="408C0908" w14:textId="77777777" w:rsidR="00841A1E" w:rsidRPr="000C02AD" w:rsidRDefault="00841A1E" w:rsidP="005A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2087" w14:textId="77777777" w:rsidR="00841A1E" w:rsidRPr="000C02AD" w:rsidRDefault="00841A1E" w:rsidP="005A1F7F">
      <w:pPr>
        <w:spacing w:after="0" w:line="240" w:lineRule="auto"/>
      </w:pPr>
      <w:r>
        <w:separator/>
      </w:r>
    </w:p>
  </w:footnote>
  <w:footnote w:type="continuationSeparator" w:id="0">
    <w:p w14:paraId="029611B5" w14:textId="77777777" w:rsidR="00841A1E" w:rsidRPr="000C02AD" w:rsidRDefault="00841A1E" w:rsidP="005A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BEF7" w14:textId="6433B060" w:rsidR="00841A1E" w:rsidRDefault="00841A1E">
    <w:pPr>
      <w:pStyle w:val="Header"/>
    </w:pPr>
    <w:r>
      <w:rPr>
        <w:b/>
        <w:noProof/>
        <w:sz w:val="32"/>
        <w:lang w:eastAsia="en-GB"/>
      </w:rPr>
      <w:drawing>
        <wp:anchor distT="0" distB="0" distL="114300" distR="114300" simplePos="0" relativeHeight="251659264" behindDoc="0" locked="0" layoutInCell="1" allowOverlap="1" wp14:anchorId="4528010C" wp14:editId="3E5C1ED6">
          <wp:simplePos x="0" y="0"/>
          <wp:positionH relativeFrom="margin">
            <wp:posOffset>7553325</wp:posOffset>
          </wp:positionH>
          <wp:positionV relativeFrom="paragraph">
            <wp:posOffset>-285115</wp:posOffset>
          </wp:positionV>
          <wp:extent cx="1862455" cy="1334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AT Logo.png"/>
                  <pic:cNvPicPr/>
                </pic:nvPicPr>
                <pic:blipFill>
                  <a:blip r:embed="rId1">
                    <a:extLst>
                      <a:ext uri="{28A0092B-C50C-407E-A947-70E740481C1C}">
                        <a14:useLocalDpi xmlns:a14="http://schemas.microsoft.com/office/drawing/2010/main" val="0"/>
                      </a:ext>
                    </a:extLst>
                  </a:blip>
                  <a:stretch>
                    <a:fillRect/>
                  </a:stretch>
                </pic:blipFill>
                <pic:spPr>
                  <a:xfrm>
                    <a:off x="0" y="0"/>
                    <a:ext cx="1862455" cy="133413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476727">
      <w:t xml:space="preserve">            </w:t>
    </w:r>
    <w:r w:rsidR="00044E4A">
      <w:rPr>
        <w:noProof/>
        <w:lang w:eastAsia="en-GB"/>
      </w:rPr>
      <w:drawing>
        <wp:inline distT="0" distB="0" distL="0" distR="0" wp14:anchorId="2E024B49" wp14:editId="756ABD3D">
          <wp:extent cx="2073768" cy="11334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3716" cy="1160729"/>
                  </a:xfrm>
                  <a:prstGeom prst="rect">
                    <a:avLst/>
                  </a:prstGeom>
                </pic:spPr>
              </pic:pic>
            </a:graphicData>
          </a:graphic>
        </wp:inline>
      </w:drawing>
    </w:r>
    <w:r w:rsidR="004767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1FEA"/>
    <w:multiLevelType w:val="hybridMultilevel"/>
    <w:tmpl w:val="3176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F1E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1107F09"/>
    <w:multiLevelType w:val="hybridMultilevel"/>
    <w:tmpl w:val="EBEC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B5172"/>
    <w:multiLevelType w:val="hybridMultilevel"/>
    <w:tmpl w:val="38B85108"/>
    <w:lvl w:ilvl="0" w:tplc="5BFE74FA">
      <w:start w:val="8"/>
      <w:numFmt w:val="bullet"/>
      <w:lvlText w:val=""/>
      <w:lvlJc w:val="left"/>
      <w:pPr>
        <w:ind w:left="6840" w:hanging="360"/>
      </w:pPr>
      <w:rPr>
        <w:rFonts w:ascii="Symbol" w:eastAsiaTheme="minorHAnsi" w:hAnsi="Symbol" w:cs="Open Sans"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4" w15:restartNumberingAfterBreak="0">
    <w:nsid w:val="693F513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6E"/>
    <w:rsid w:val="0002134F"/>
    <w:rsid w:val="00044E4A"/>
    <w:rsid w:val="000E046C"/>
    <w:rsid w:val="00100220"/>
    <w:rsid w:val="00135DBE"/>
    <w:rsid w:val="001A35E2"/>
    <w:rsid w:val="001A6AD3"/>
    <w:rsid w:val="001D5018"/>
    <w:rsid w:val="00204FBD"/>
    <w:rsid w:val="00237FD1"/>
    <w:rsid w:val="00241228"/>
    <w:rsid w:val="0024743C"/>
    <w:rsid w:val="00313B6B"/>
    <w:rsid w:val="00346E3E"/>
    <w:rsid w:val="00364AAE"/>
    <w:rsid w:val="00390CA0"/>
    <w:rsid w:val="003C02AE"/>
    <w:rsid w:val="00414C01"/>
    <w:rsid w:val="0042186E"/>
    <w:rsid w:val="00476727"/>
    <w:rsid w:val="004A029A"/>
    <w:rsid w:val="004A1779"/>
    <w:rsid w:val="00502DA0"/>
    <w:rsid w:val="005112EE"/>
    <w:rsid w:val="005133A8"/>
    <w:rsid w:val="005A1F7F"/>
    <w:rsid w:val="006052A8"/>
    <w:rsid w:val="0065721A"/>
    <w:rsid w:val="00666953"/>
    <w:rsid w:val="00667429"/>
    <w:rsid w:val="0069276E"/>
    <w:rsid w:val="006C3512"/>
    <w:rsid w:val="006D1308"/>
    <w:rsid w:val="00702040"/>
    <w:rsid w:val="00722567"/>
    <w:rsid w:val="00723441"/>
    <w:rsid w:val="0072748F"/>
    <w:rsid w:val="00767E70"/>
    <w:rsid w:val="007818BE"/>
    <w:rsid w:val="007833B3"/>
    <w:rsid w:val="007B4DA2"/>
    <w:rsid w:val="007F6174"/>
    <w:rsid w:val="00841A1E"/>
    <w:rsid w:val="00863D31"/>
    <w:rsid w:val="00874357"/>
    <w:rsid w:val="008B48C1"/>
    <w:rsid w:val="0093541A"/>
    <w:rsid w:val="009550E2"/>
    <w:rsid w:val="009813A1"/>
    <w:rsid w:val="009D37BC"/>
    <w:rsid w:val="00A71B04"/>
    <w:rsid w:val="00A907C5"/>
    <w:rsid w:val="00AA7375"/>
    <w:rsid w:val="00AE08BE"/>
    <w:rsid w:val="00AF3635"/>
    <w:rsid w:val="00B02391"/>
    <w:rsid w:val="00BF3A31"/>
    <w:rsid w:val="00C2577A"/>
    <w:rsid w:val="00C40D52"/>
    <w:rsid w:val="00C560BF"/>
    <w:rsid w:val="00C62E66"/>
    <w:rsid w:val="00CB0F90"/>
    <w:rsid w:val="00D10F32"/>
    <w:rsid w:val="00D24BEB"/>
    <w:rsid w:val="00D43174"/>
    <w:rsid w:val="00D7480F"/>
    <w:rsid w:val="00D74BC5"/>
    <w:rsid w:val="00DA54AD"/>
    <w:rsid w:val="00DC1941"/>
    <w:rsid w:val="00EB3C9E"/>
    <w:rsid w:val="00F17691"/>
    <w:rsid w:val="00F235A5"/>
    <w:rsid w:val="00FB075B"/>
    <w:rsid w:val="00FF19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90F9D"/>
  <w15:docId w15:val="{A0F350B5-AB78-49F3-BA1E-835A35F3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76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0F"/>
    <w:rPr>
      <w:rFonts w:ascii="Tahoma" w:hAnsi="Tahoma" w:cs="Tahoma"/>
      <w:sz w:val="16"/>
      <w:szCs w:val="16"/>
    </w:rPr>
  </w:style>
  <w:style w:type="paragraph" w:styleId="Header">
    <w:name w:val="header"/>
    <w:basedOn w:val="Normal"/>
    <w:link w:val="HeaderChar"/>
    <w:uiPriority w:val="99"/>
    <w:unhideWhenUsed/>
    <w:rsid w:val="005A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7F"/>
  </w:style>
  <w:style w:type="paragraph" w:styleId="Footer">
    <w:name w:val="footer"/>
    <w:basedOn w:val="Normal"/>
    <w:link w:val="FooterChar"/>
    <w:uiPriority w:val="99"/>
    <w:unhideWhenUsed/>
    <w:rsid w:val="005A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7F"/>
  </w:style>
  <w:style w:type="character" w:styleId="Hyperlink">
    <w:name w:val="Hyperlink"/>
    <w:basedOn w:val="DefaultParagraphFont"/>
    <w:uiPriority w:val="99"/>
    <w:unhideWhenUsed/>
    <w:rsid w:val="00390CA0"/>
    <w:rPr>
      <w:color w:val="0563C1" w:themeColor="hyperlink"/>
      <w:u w:val="single"/>
    </w:rPr>
  </w:style>
  <w:style w:type="character" w:styleId="FollowedHyperlink">
    <w:name w:val="FollowedHyperlink"/>
    <w:basedOn w:val="DefaultParagraphFont"/>
    <w:uiPriority w:val="99"/>
    <w:semiHidden/>
    <w:unhideWhenUsed/>
    <w:rsid w:val="00390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qqvzR6vbmAhWP2hQKHdCWCrcQjRx6BAgBEAQ&amp;url=https://www.bromleyhealthcarecharity.org.uk/what-we-do/&amp;psig=AOvVaw1LOBHDN8P0bjW_UO_J-pgU&amp;ust=1578670110153475"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ec.emsicc.com/?radius=&amp;region=LSEC%20College%20area%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A7EB-04FC-4884-8410-99D86D86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Graydon</dc:creator>
  <cp:lastModifiedBy>Mr G Monaghan</cp:lastModifiedBy>
  <cp:revision>2</cp:revision>
  <dcterms:created xsi:type="dcterms:W3CDTF">2020-02-11T08:06:00Z</dcterms:created>
  <dcterms:modified xsi:type="dcterms:W3CDTF">2020-02-11T08:06:00Z</dcterms:modified>
</cp:coreProperties>
</file>